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A8" w:rsidRPr="00A105BA" w:rsidRDefault="000B74A8" w:rsidP="000B74A8">
      <w:pPr>
        <w:pStyle w:val="a5"/>
        <w:rPr>
          <w:sz w:val="26"/>
          <w:szCs w:val="26"/>
        </w:rPr>
      </w:pPr>
      <w:r w:rsidRPr="00A105BA">
        <w:rPr>
          <w:sz w:val="26"/>
          <w:szCs w:val="26"/>
        </w:rPr>
        <w:t>ТАРИФЫ НА УСЛУГИ ДЕПОЗИТАРИЯ</w:t>
      </w:r>
    </w:p>
    <w:p w:rsidR="000B74A8" w:rsidRPr="004C13E9" w:rsidRDefault="000B74A8" w:rsidP="000B74A8">
      <w:pPr>
        <w:spacing w:before="6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E4DA6">
        <w:rPr>
          <w:rFonts w:ascii="Times New Roman" w:hAnsi="Times New Roman" w:cs="Times New Roman"/>
          <w:b/>
          <w:sz w:val="21"/>
          <w:szCs w:val="21"/>
        </w:rPr>
        <w:t>1. Общие услуги</w:t>
      </w:r>
    </w:p>
    <w:tbl>
      <w:tblPr>
        <w:tblW w:w="10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7383"/>
        <w:gridCol w:w="2426"/>
      </w:tblGrid>
      <w:tr w:rsidR="000B74A8" w:rsidRPr="004C13E9" w:rsidTr="000B74A8">
        <w:tc>
          <w:tcPr>
            <w:tcW w:w="584" w:type="dxa"/>
            <w:shd w:val="pct12" w:color="auto" w:fill="auto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7383" w:type="dxa"/>
            <w:shd w:val="pct12" w:color="auto" w:fill="auto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Наименование услуги</w:t>
            </w:r>
          </w:p>
        </w:tc>
        <w:tc>
          <w:tcPr>
            <w:tcW w:w="2426" w:type="dxa"/>
            <w:shd w:val="pct12" w:color="auto" w:fill="auto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Стоимость, руб.</w:t>
            </w:r>
          </w:p>
        </w:tc>
      </w:tr>
      <w:tr w:rsidR="000B74A8" w:rsidRPr="004C13E9" w:rsidTr="000B7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Открытие счета депо / Закрытие счета депо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Бесплатно / Бесплатно</w:t>
            </w:r>
          </w:p>
        </w:tc>
      </w:tr>
      <w:tr w:rsidR="000B74A8" w:rsidRPr="004C13E9" w:rsidTr="000B7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анкетные данные Депонента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B74A8" w:rsidRPr="004C13E9" w:rsidTr="000B74A8">
        <w:tc>
          <w:tcPr>
            <w:tcW w:w="584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6E4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7383" w:type="dxa"/>
            <w:vAlign w:val="center"/>
          </w:tcPr>
          <w:p w:rsidR="000B74A8" w:rsidRPr="00A105BA" w:rsidRDefault="000B74A8" w:rsidP="008B2E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счета депо </w:t>
            </w:r>
            <w:proofErr w:type="gramStart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Депонента  –</w:t>
            </w:r>
            <w:proofErr w:type="gramEnd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месяц*:</w:t>
            </w:r>
          </w:p>
          <w:p w:rsidR="000B74A8" w:rsidRPr="00A105BA" w:rsidRDefault="000B74A8" w:rsidP="008B2E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       Физические лица (при наличии операций по счету депо)</w:t>
            </w:r>
          </w:p>
          <w:p w:rsidR="000B74A8" w:rsidRDefault="000B74A8" w:rsidP="008B2E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       Юридические лица (при ненулевом остатке ценных бумаг)</w:t>
            </w:r>
          </w:p>
          <w:p w:rsidR="000B74A8" w:rsidRDefault="000B74A8" w:rsidP="008B2E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Юридические лица–тип счета депо Доверительный управляющий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:rsidR="000B74A8" w:rsidRPr="00A105BA" w:rsidRDefault="000B74A8" w:rsidP="008B2E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FA0614">
              <w:rPr>
                <w:rFonts w:ascii="Times New Roman" w:hAnsi="Times New Roman" w:cs="Times New Roman"/>
                <w:sz w:val="20"/>
                <w:szCs w:val="20"/>
              </w:rPr>
              <w:t>ненулевом остатке ценных бумаг)</w:t>
            </w:r>
          </w:p>
        </w:tc>
        <w:tc>
          <w:tcPr>
            <w:tcW w:w="2426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    200,00**</w:t>
            </w:r>
          </w:p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 600,00</w:t>
            </w:r>
          </w:p>
        </w:tc>
      </w:tr>
      <w:tr w:rsidR="000B74A8" w:rsidRPr="004C13E9" w:rsidTr="000B74A8">
        <w:trPr>
          <w:trHeight w:val="377"/>
        </w:trPr>
        <w:tc>
          <w:tcPr>
            <w:tcW w:w="584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7383" w:type="dxa"/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Предоставление отчета о проведении операции</w:t>
            </w:r>
          </w:p>
        </w:tc>
        <w:tc>
          <w:tcPr>
            <w:tcW w:w="2426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B74A8" w:rsidRPr="004C13E9" w:rsidTr="000B74A8">
        <w:trPr>
          <w:trHeight w:val="552"/>
        </w:trPr>
        <w:tc>
          <w:tcPr>
            <w:tcW w:w="584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7383" w:type="dxa"/>
            <w:vAlign w:val="center"/>
          </w:tcPr>
          <w:p w:rsidR="000B74A8" w:rsidRPr="00A105BA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Предоставление по запросу Депонента Отчета об операциях по счету депо за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/  Выписки</w:t>
            </w:r>
            <w:proofErr w:type="gramEnd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о состоянии счета депо на дату</w:t>
            </w:r>
          </w:p>
        </w:tc>
        <w:tc>
          <w:tcPr>
            <w:tcW w:w="2426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200,00 / 200,00</w:t>
            </w:r>
          </w:p>
        </w:tc>
      </w:tr>
      <w:tr w:rsidR="000B74A8" w:rsidRPr="004C13E9" w:rsidTr="000B74A8">
        <w:trPr>
          <w:trHeight w:val="361"/>
        </w:trPr>
        <w:tc>
          <w:tcPr>
            <w:tcW w:w="584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7383" w:type="dxa"/>
            <w:vAlign w:val="center"/>
          </w:tcPr>
          <w:p w:rsidR="000B74A8" w:rsidRPr="00A105BA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Запрос информации из реестра акционеров об именах (наименованиях) зарегистрированных в реестре лиц, о кол-ве акций каждой категории (каждого типа), учитываемых на их лицевых счетах по запросу Депонента, владеющего более чем 1% голосующих акций эмитента</w:t>
            </w:r>
          </w:p>
        </w:tc>
        <w:tc>
          <w:tcPr>
            <w:tcW w:w="2426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1500,00 +расходы</w:t>
            </w:r>
          </w:p>
        </w:tc>
      </w:tr>
      <w:tr w:rsidR="000B74A8" w:rsidRPr="004C13E9" w:rsidTr="000B74A8">
        <w:trPr>
          <w:trHeight w:val="361"/>
        </w:trPr>
        <w:tc>
          <w:tcPr>
            <w:tcW w:w="584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7383" w:type="dxa"/>
            <w:vAlign w:val="center"/>
          </w:tcPr>
          <w:p w:rsidR="000B74A8" w:rsidRDefault="000B74A8" w:rsidP="008B2E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Отправка  документов</w:t>
            </w:r>
            <w:proofErr w:type="gramEnd"/>
            <w:r w:rsidRPr="006E4DA6">
              <w:rPr>
                <w:rFonts w:ascii="Times New Roman" w:hAnsi="Times New Roman" w:cs="Times New Roman"/>
                <w:sz w:val="21"/>
                <w:szCs w:val="21"/>
              </w:rPr>
              <w:t xml:space="preserve"> по запросу Депонента по почте заказным письмом  </w:t>
            </w:r>
            <w:r w:rsidRPr="00587995">
              <w:rPr>
                <w:rFonts w:ascii="Times New Roman" w:hAnsi="Times New Roman" w:cs="Times New Roman"/>
                <w:sz w:val="18"/>
                <w:szCs w:val="18"/>
              </w:rPr>
              <w:t>(в том  числе НДС)</w:t>
            </w:r>
          </w:p>
        </w:tc>
        <w:tc>
          <w:tcPr>
            <w:tcW w:w="2426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0B74A8" w:rsidRPr="00376548" w:rsidTr="000B74A8">
        <w:trPr>
          <w:trHeight w:val="361"/>
        </w:trPr>
        <w:tc>
          <w:tcPr>
            <w:tcW w:w="584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383" w:type="dxa"/>
            <w:vAlign w:val="center"/>
          </w:tcPr>
          <w:p w:rsidR="000B74A8" w:rsidRPr="00376548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 xml:space="preserve">Выплата доходов по ценным бумагам Депонентов по акциям, депозитарным распискам на акции, облигациям и иные выплаты (дивиденды, купоны, погашение и </w:t>
            </w:r>
            <w:proofErr w:type="gramStart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пр.)*</w:t>
            </w:r>
            <w:proofErr w:type="gramEnd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426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0,5% от суммы выплаты, но не менее 40 руб. и не более 1500 руб.</w:t>
            </w:r>
          </w:p>
        </w:tc>
      </w:tr>
      <w:tr w:rsidR="000B74A8" w:rsidRPr="006A48D7" w:rsidTr="000B74A8">
        <w:trPr>
          <w:trHeight w:val="361"/>
        </w:trPr>
        <w:tc>
          <w:tcPr>
            <w:tcW w:w="584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383" w:type="dxa"/>
            <w:vAlign w:val="center"/>
          </w:tcPr>
          <w:p w:rsidR="000B74A8" w:rsidRPr="00376548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Запрос на повторную выплату доходов по ценным бумагам, возвращенных Эмитенту, неполученных Депонентом по независящим от Депозитария причинам</w:t>
            </w:r>
          </w:p>
        </w:tc>
        <w:tc>
          <w:tcPr>
            <w:tcW w:w="2426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</w:tr>
    </w:tbl>
    <w:p w:rsidR="000B74A8" w:rsidRPr="004C13E9" w:rsidRDefault="000B74A8" w:rsidP="000B74A8">
      <w:pPr>
        <w:spacing w:before="6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E4DA6">
        <w:rPr>
          <w:rFonts w:ascii="Times New Roman" w:hAnsi="Times New Roman" w:cs="Times New Roman"/>
          <w:b/>
          <w:sz w:val="21"/>
          <w:szCs w:val="21"/>
        </w:rPr>
        <w:t>2. Проведение операций по счетам депо</w:t>
      </w:r>
    </w:p>
    <w:tbl>
      <w:tblPr>
        <w:tblW w:w="10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331"/>
        <w:gridCol w:w="2478"/>
      </w:tblGrid>
      <w:tr w:rsidR="000B74A8" w:rsidRPr="004C13E9" w:rsidTr="000B74A8">
        <w:tc>
          <w:tcPr>
            <w:tcW w:w="636" w:type="dxa"/>
            <w:shd w:val="pct12" w:color="auto" w:fill="auto"/>
            <w:vAlign w:val="center"/>
          </w:tcPr>
          <w:p w:rsidR="000B74A8" w:rsidRPr="004C13E9" w:rsidRDefault="000B74A8" w:rsidP="008B2E86">
            <w:pPr>
              <w:ind w:hanging="13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7331" w:type="dxa"/>
            <w:shd w:val="pct12" w:color="auto" w:fill="auto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Наименование услуги</w:t>
            </w:r>
          </w:p>
        </w:tc>
        <w:tc>
          <w:tcPr>
            <w:tcW w:w="2478" w:type="dxa"/>
            <w:shd w:val="pct12" w:color="auto" w:fill="auto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Стоимость, руб.</w:t>
            </w:r>
          </w:p>
        </w:tc>
      </w:tr>
      <w:tr w:rsidR="000B74A8" w:rsidRPr="004C13E9" w:rsidTr="000B74A8">
        <w:trPr>
          <w:trHeight w:val="361"/>
        </w:trPr>
        <w:tc>
          <w:tcPr>
            <w:tcW w:w="636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7331" w:type="dxa"/>
            <w:tcBorders>
              <w:bottom w:val="nil"/>
            </w:tcBorders>
            <w:vAlign w:val="center"/>
          </w:tcPr>
          <w:p w:rsidR="000B74A8" w:rsidRPr="00A105BA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Зачисление ценных бумаг на счет Депонента из реестра </w:t>
            </w:r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(за поручение)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:rsidR="000B74A8" w:rsidRPr="00A105BA" w:rsidRDefault="000B74A8" w:rsidP="008B2E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1500,00 +расходы</w:t>
            </w:r>
          </w:p>
        </w:tc>
      </w:tr>
      <w:tr w:rsidR="000B74A8" w:rsidRPr="004C13E9" w:rsidTr="000B74A8">
        <w:trPr>
          <w:trHeight w:val="361"/>
        </w:trPr>
        <w:tc>
          <w:tcPr>
            <w:tcW w:w="636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7331" w:type="dxa"/>
            <w:vAlign w:val="center"/>
          </w:tcPr>
          <w:p w:rsidR="000B74A8" w:rsidRPr="00A105BA" w:rsidRDefault="000B74A8" w:rsidP="008B2E86">
            <w:pPr>
              <w:pStyle w:val="a3"/>
              <w:spacing w:before="0"/>
              <w:ind w:left="0" w:firstLine="0"/>
              <w:rPr>
                <w:color w:val="000000"/>
                <w:lang w:val="ru-RU" w:eastAsia="en-US"/>
              </w:rPr>
            </w:pPr>
            <w:r w:rsidRPr="00A105BA">
              <w:rPr>
                <w:lang w:val="ru-RU" w:eastAsia="en-US"/>
              </w:rPr>
              <w:t xml:space="preserve">Списание ценных бумаг со счета Депонента в реестр </w:t>
            </w:r>
            <w:r w:rsidRPr="00A105BA">
              <w:rPr>
                <w:sz w:val="17"/>
                <w:szCs w:val="17"/>
                <w:lang w:val="ru-RU" w:eastAsia="en-US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4000,00 +расходы</w:t>
            </w:r>
          </w:p>
        </w:tc>
      </w:tr>
      <w:tr w:rsidR="000B74A8" w:rsidRPr="004C13E9" w:rsidTr="000B74A8">
        <w:trPr>
          <w:trHeight w:val="362"/>
        </w:trPr>
        <w:tc>
          <w:tcPr>
            <w:tcW w:w="636" w:type="dxa"/>
            <w:vAlign w:val="center"/>
          </w:tcPr>
          <w:p w:rsidR="000B74A8" w:rsidRPr="004C13E9" w:rsidRDefault="000B74A8" w:rsidP="008B2E8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7331" w:type="dxa"/>
            <w:vAlign w:val="center"/>
          </w:tcPr>
          <w:p w:rsidR="000B74A8" w:rsidRPr="00A105BA" w:rsidRDefault="000B74A8" w:rsidP="008B2E86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Зачисление / списание ценных бумаг внутри Депозитария </w:t>
            </w:r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gramStart"/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за  поручение</w:t>
            </w:r>
            <w:proofErr w:type="gramEnd"/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2478" w:type="dxa"/>
            <w:vAlign w:val="center"/>
          </w:tcPr>
          <w:p w:rsidR="000B74A8" w:rsidRPr="00A105BA" w:rsidRDefault="000B74A8" w:rsidP="008B2E8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  <w:r w:rsidRPr="00A10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/ 700,00</w:t>
            </w:r>
          </w:p>
        </w:tc>
      </w:tr>
      <w:tr w:rsidR="000B74A8" w:rsidRPr="004C13E9" w:rsidTr="000B74A8">
        <w:trPr>
          <w:trHeight w:val="361"/>
        </w:trPr>
        <w:tc>
          <w:tcPr>
            <w:tcW w:w="636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</w:p>
        </w:tc>
        <w:tc>
          <w:tcPr>
            <w:tcW w:w="7331" w:type="dxa"/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Зачисление / списание ценных бумаг </w:t>
            </w:r>
            <w:proofErr w:type="gramStart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внутри  НКО</w:t>
            </w:r>
            <w:proofErr w:type="gramEnd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АО НРД </w:t>
            </w:r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700,00 / 700,00 +расходы</w:t>
            </w:r>
          </w:p>
        </w:tc>
      </w:tr>
      <w:tr w:rsidR="000B74A8" w:rsidRPr="004C13E9" w:rsidTr="000B74A8">
        <w:trPr>
          <w:trHeight w:val="362"/>
        </w:trPr>
        <w:tc>
          <w:tcPr>
            <w:tcW w:w="636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7331" w:type="dxa"/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Перемещение ценных бумаг (смена места </w:t>
            </w:r>
            <w:proofErr w:type="gramStart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хранения)  </w:t>
            </w:r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gramEnd"/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за поручение)</w:t>
            </w:r>
          </w:p>
        </w:tc>
        <w:tc>
          <w:tcPr>
            <w:tcW w:w="2478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A10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,00 +расходы</w:t>
            </w:r>
          </w:p>
        </w:tc>
      </w:tr>
      <w:tr w:rsidR="000B74A8" w:rsidRPr="004C13E9" w:rsidTr="000B74A8">
        <w:trPr>
          <w:trHeight w:val="553"/>
        </w:trPr>
        <w:tc>
          <w:tcPr>
            <w:tcW w:w="636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</w:p>
        </w:tc>
        <w:tc>
          <w:tcPr>
            <w:tcW w:w="7331" w:type="dxa"/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Фиксация обременения ценных бумаг </w:t>
            </w:r>
            <w:proofErr w:type="gramStart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обязательствами  /</w:t>
            </w:r>
            <w:proofErr w:type="gramEnd"/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Прекращение обременения ценных бумаг обязательствами </w:t>
            </w:r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3000,00 / 700,00</w:t>
            </w:r>
          </w:p>
        </w:tc>
      </w:tr>
      <w:tr w:rsidR="000B74A8" w:rsidRPr="004C13E9" w:rsidTr="000B74A8">
        <w:tc>
          <w:tcPr>
            <w:tcW w:w="636" w:type="dxa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7331" w:type="dxa"/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Блокирование / снятие блокирования   ценных бумаг </w:t>
            </w:r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0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0,00 / 350,00</w:t>
            </w:r>
          </w:p>
        </w:tc>
      </w:tr>
      <w:tr w:rsidR="000B74A8" w:rsidRPr="004C13E9" w:rsidTr="000B7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4C13E9" w:rsidRDefault="000B74A8" w:rsidP="008B2E8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Зачисление / списание ценных бумаг по результатам сделок на Московской бирже </w:t>
            </w:r>
            <w:r w:rsidRPr="00A105BA">
              <w:rPr>
                <w:rFonts w:ascii="Times New Roman" w:hAnsi="Times New Roman" w:cs="Times New Roman"/>
                <w:sz w:val="17"/>
                <w:szCs w:val="17"/>
              </w:rPr>
              <w:t>(за поручение)</w:t>
            </w: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A10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4A8" w:rsidRPr="004C13E9" w:rsidTr="000B7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2.9.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Зачисление / списание ценных бумаг по внебиржевым сделкам РЕПО в рамках брокерского договора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8" w:rsidRPr="00A105BA" w:rsidRDefault="000B74A8" w:rsidP="008B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B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0B74A8" w:rsidRPr="004C13E9" w:rsidRDefault="000B74A8" w:rsidP="000B74A8">
      <w:pPr>
        <w:spacing w:before="6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3</w:t>
      </w:r>
      <w:r w:rsidRPr="006E4DA6">
        <w:rPr>
          <w:rFonts w:ascii="Times New Roman" w:hAnsi="Times New Roman" w:cs="Times New Roman"/>
          <w:b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sz w:val="21"/>
          <w:szCs w:val="21"/>
        </w:rPr>
        <w:t>Реализация прав по ценным бумагам</w:t>
      </w:r>
    </w:p>
    <w:tbl>
      <w:tblPr>
        <w:tblW w:w="104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302"/>
        <w:gridCol w:w="2478"/>
      </w:tblGrid>
      <w:tr w:rsidR="000B74A8" w:rsidRPr="004C13E9" w:rsidTr="000B74A8">
        <w:tc>
          <w:tcPr>
            <w:tcW w:w="636" w:type="dxa"/>
            <w:shd w:val="pct12" w:color="auto" w:fill="auto"/>
            <w:vAlign w:val="center"/>
          </w:tcPr>
          <w:p w:rsidR="000B74A8" w:rsidRPr="004C13E9" w:rsidRDefault="000B74A8" w:rsidP="008B2E86">
            <w:pPr>
              <w:ind w:hanging="13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7302" w:type="dxa"/>
            <w:shd w:val="pct12" w:color="auto" w:fill="auto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Наименование услуги</w:t>
            </w:r>
          </w:p>
        </w:tc>
        <w:tc>
          <w:tcPr>
            <w:tcW w:w="2478" w:type="dxa"/>
            <w:shd w:val="pct12" w:color="auto" w:fill="auto"/>
            <w:vAlign w:val="center"/>
          </w:tcPr>
          <w:p w:rsidR="000B74A8" w:rsidRPr="004C13E9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4DA6">
              <w:rPr>
                <w:rFonts w:ascii="Times New Roman" w:hAnsi="Times New Roman" w:cs="Times New Roman"/>
                <w:sz w:val="21"/>
                <w:szCs w:val="21"/>
              </w:rPr>
              <w:t>Стоимость, руб.</w:t>
            </w:r>
          </w:p>
        </w:tc>
      </w:tr>
      <w:tr w:rsidR="000B74A8" w:rsidRPr="00376548" w:rsidTr="000B74A8">
        <w:trPr>
          <w:trHeight w:val="361"/>
        </w:trPr>
        <w:tc>
          <w:tcPr>
            <w:tcW w:w="636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8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7302" w:type="dxa"/>
            <w:tcBorders>
              <w:bottom w:val="nil"/>
            </w:tcBorders>
            <w:vAlign w:val="center"/>
          </w:tcPr>
          <w:p w:rsidR="000B74A8" w:rsidRPr="00376548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Депонента в общем собрании владельцев именных ценных бумаг (передача информации о волеизъявлении) </w:t>
            </w:r>
            <w:r w:rsidRPr="00376548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  <w:t>(за инструкцию, бюллетень)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:rsidR="000B74A8" w:rsidRPr="00376548" w:rsidRDefault="000B74A8" w:rsidP="008B2E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6548">
              <w:rPr>
                <w:rFonts w:ascii="Times New Roman" w:hAnsi="Times New Roman" w:cs="Times New Roman"/>
                <w:sz w:val="19"/>
                <w:szCs w:val="19"/>
              </w:rPr>
              <w:t>700,00 +расходы</w:t>
            </w:r>
          </w:p>
        </w:tc>
      </w:tr>
      <w:tr w:rsidR="000B74A8" w:rsidRPr="00376548" w:rsidTr="000B74A8">
        <w:trPr>
          <w:trHeight w:val="361"/>
        </w:trPr>
        <w:tc>
          <w:tcPr>
            <w:tcW w:w="636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8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</w:p>
        </w:tc>
        <w:tc>
          <w:tcPr>
            <w:tcW w:w="7302" w:type="dxa"/>
            <w:vAlign w:val="center"/>
          </w:tcPr>
          <w:p w:rsidR="000B74A8" w:rsidRPr="00376548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Депонента в выкупе ценных бумаг в соответствии </w:t>
            </w:r>
            <w:proofErr w:type="gramStart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со  ст.</w:t>
            </w:r>
            <w:proofErr w:type="gramEnd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 xml:space="preserve">72, 75, 84.1 или 84.2 </w:t>
            </w:r>
            <w:proofErr w:type="spellStart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Фед.закона</w:t>
            </w:r>
            <w:proofErr w:type="spellEnd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 xml:space="preserve"> №208-ФЗ «Об акционерных обществах» / Отмена участия Депонента в выкупе ценных бумаг  </w:t>
            </w:r>
            <w:r w:rsidRPr="00376548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  <w:t>(за инструкцию, поручение)</w:t>
            </w:r>
          </w:p>
        </w:tc>
        <w:tc>
          <w:tcPr>
            <w:tcW w:w="2478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6548">
              <w:rPr>
                <w:rFonts w:ascii="Times New Roman" w:hAnsi="Times New Roman" w:cs="Times New Roman"/>
                <w:sz w:val="19"/>
                <w:szCs w:val="19"/>
              </w:rPr>
              <w:t>1000,00 / 1000,00 +расходы</w:t>
            </w:r>
          </w:p>
        </w:tc>
      </w:tr>
      <w:tr w:rsidR="000B74A8" w:rsidRPr="004C13E9" w:rsidTr="000B74A8">
        <w:trPr>
          <w:trHeight w:val="362"/>
        </w:trPr>
        <w:tc>
          <w:tcPr>
            <w:tcW w:w="636" w:type="dxa"/>
            <w:vAlign w:val="center"/>
          </w:tcPr>
          <w:p w:rsidR="000B74A8" w:rsidRPr="00376548" w:rsidRDefault="000B74A8" w:rsidP="008B2E8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8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7302" w:type="dxa"/>
            <w:vAlign w:val="center"/>
          </w:tcPr>
          <w:p w:rsidR="000B74A8" w:rsidRPr="00376548" w:rsidRDefault="000B74A8" w:rsidP="008B2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54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Депонента в преимущественном праве приобретения ценных бумаг в соответствии со ст.40, 41 </w:t>
            </w:r>
            <w:proofErr w:type="spellStart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>Фед.закона</w:t>
            </w:r>
            <w:proofErr w:type="spellEnd"/>
            <w:r w:rsidRPr="00376548">
              <w:rPr>
                <w:rFonts w:ascii="Times New Roman" w:hAnsi="Times New Roman" w:cs="Times New Roman"/>
                <w:sz w:val="20"/>
                <w:szCs w:val="20"/>
              </w:rPr>
              <w:t xml:space="preserve"> №208-ФЗ «Об акционерных обществах» / Отмена участия Депонента в преимущественном праве приобретения ценных бумаг </w:t>
            </w:r>
            <w:r w:rsidRPr="00376548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eastAsia="en-US"/>
              </w:rPr>
              <w:t>(за инструкцию, поручение)</w:t>
            </w:r>
          </w:p>
        </w:tc>
        <w:tc>
          <w:tcPr>
            <w:tcW w:w="2478" w:type="dxa"/>
            <w:vAlign w:val="center"/>
          </w:tcPr>
          <w:p w:rsidR="000B74A8" w:rsidRPr="00376548" w:rsidRDefault="000B74A8" w:rsidP="008B2E8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6548">
              <w:rPr>
                <w:rFonts w:ascii="Times New Roman" w:hAnsi="Times New Roman" w:cs="Times New Roman"/>
                <w:sz w:val="19"/>
                <w:szCs w:val="19"/>
              </w:rPr>
              <w:t>1000,00 / 1000,00 +расходы</w:t>
            </w:r>
          </w:p>
        </w:tc>
      </w:tr>
    </w:tbl>
    <w:p w:rsidR="000B74A8" w:rsidRPr="004846A0" w:rsidRDefault="000B74A8" w:rsidP="000B74A8">
      <w:pPr>
        <w:pStyle w:val="a8"/>
        <w:ind w:firstLine="318"/>
        <w:jc w:val="both"/>
        <w:rPr>
          <w:bCs/>
          <w:sz w:val="19"/>
          <w:szCs w:val="19"/>
        </w:rPr>
      </w:pPr>
      <w:r w:rsidRPr="004846A0">
        <w:rPr>
          <w:bCs/>
          <w:sz w:val="19"/>
          <w:szCs w:val="19"/>
        </w:rPr>
        <w:t>Стоимость услуг Депозитария НДС не облагается согласно п.12.2 ст. 149 Налогового кодекса РФ.</w:t>
      </w:r>
      <w:r>
        <w:rPr>
          <w:bCs/>
          <w:sz w:val="19"/>
          <w:szCs w:val="19"/>
        </w:rPr>
        <w:t xml:space="preserve"> </w:t>
      </w:r>
    </w:p>
    <w:p w:rsidR="000B74A8" w:rsidRDefault="000B74A8" w:rsidP="000B74A8">
      <w:pPr>
        <w:pStyle w:val="a8"/>
        <w:ind w:left="284"/>
        <w:jc w:val="both"/>
        <w:rPr>
          <w:sz w:val="19"/>
          <w:szCs w:val="19"/>
        </w:rPr>
      </w:pPr>
      <w:r w:rsidRPr="00376548">
        <w:rPr>
          <w:sz w:val="19"/>
          <w:szCs w:val="19"/>
        </w:rPr>
        <w:t>Настоящие Тарифы составлены в рублях и не включают суммы расходов, фактически понесенных Депозитарием при исполнении поручений Депонентов и подлежащих возмещению.</w:t>
      </w:r>
    </w:p>
    <w:p w:rsidR="000B74A8" w:rsidRPr="00513E8E" w:rsidRDefault="000B74A8" w:rsidP="000B74A8">
      <w:pPr>
        <w:pStyle w:val="a8"/>
        <w:jc w:val="both"/>
        <w:rPr>
          <w:sz w:val="18"/>
          <w:szCs w:val="18"/>
        </w:rPr>
      </w:pPr>
      <w:r w:rsidRPr="006E4DA6">
        <w:rPr>
          <w:sz w:val="18"/>
          <w:szCs w:val="18"/>
        </w:rPr>
        <w:t>*  При стоимости свыше 60 млн. руб. среднемесячного остатка ценных бумаг на счете Депонента тариф определяется следующим образом: тариф установленный пунктом, 1.3 настоящих тарифов + расходы по оплате услуг вышестоящих депозитариев.</w:t>
      </w:r>
    </w:p>
    <w:p w:rsidR="000B74A8" w:rsidRPr="00513E8E" w:rsidRDefault="000B74A8" w:rsidP="000B74A8">
      <w:pPr>
        <w:tabs>
          <w:tab w:val="left" w:pos="374"/>
        </w:tabs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E4DA6">
        <w:rPr>
          <w:rFonts w:ascii="Times New Roman" w:hAnsi="Times New Roman" w:cs="Times New Roman"/>
          <w:sz w:val="18"/>
          <w:szCs w:val="18"/>
        </w:rPr>
        <w:t xml:space="preserve">** В случае совершения Депонентом в течение месяца только внебиржевых сделок </w:t>
      </w:r>
      <w:proofErr w:type="spellStart"/>
      <w:r w:rsidRPr="006E4DA6">
        <w:rPr>
          <w:rFonts w:ascii="Times New Roman" w:hAnsi="Times New Roman" w:cs="Times New Roman"/>
          <w:sz w:val="18"/>
          <w:szCs w:val="18"/>
        </w:rPr>
        <w:t>репо</w:t>
      </w:r>
      <w:proofErr w:type="spellEnd"/>
      <w:r w:rsidRPr="006E4DA6">
        <w:rPr>
          <w:rFonts w:ascii="Times New Roman" w:hAnsi="Times New Roman" w:cs="Times New Roman"/>
          <w:sz w:val="18"/>
          <w:szCs w:val="18"/>
        </w:rPr>
        <w:t xml:space="preserve"> в рамках брокерского договора согласно </w:t>
      </w:r>
      <w:proofErr w:type="gramStart"/>
      <w:r w:rsidRPr="006E4DA6">
        <w:rPr>
          <w:rFonts w:ascii="Times New Roman" w:hAnsi="Times New Roman" w:cs="Times New Roman"/>
          <w:sz w:val="18"/>
          <w:szCs w:val="18"/>
        </w:rPr>
        <w:t>п.2.9  тариф</w:t>
      </w:r>
      <w:proofErr w:type="gramEnd"/>
      <w:r w:rsidRPr="006E4DA6">
        <w:rPr>
          <w:rFonts w:ascii="Times New Roman" w:hAnsi="Times New Roman" w:cs="Times New Roman"/>
          <w:sz w:val="18"/>
          <w:szCs w:val="18"/>
        </w:rPr>
        <w:t xml:space="preserve"> за обслуживание счета депо Депонента не взимается.</w:t>
      </w:r>
    </w:p>
    <w:p w:rsidR="000B74A8" w:rsidRPr="00513E8E" w:rsidRDefault="000B74A8" w:rsidP="000B74A8">
      <w:pPr>
        <w:tabs>
          <w:tab w:val="left" w:pos="37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76548">
        <w:rPr>
          <w:rFonts w:ascii="Times New Roman" w:hAnsi="Times New Roman" w:cs="Times New Roman"/>
          <w:sz w:val="18"/>
          <w:szCs w:val="18"/>
        </w:rPr>
        <w:t xml:space="preserve">***В </w:t>
      </w:r>
      <w:proofErr w:type="gramStart"/>
      <w:r w:rsidRPr="00376548">
        <w:rPr>
          <w:rFonts w:ascii="Times New Roman" w:hAnsi="Times New Roman" w:cs="Times New Roman"/>
          <w:sz w:val="18"/>
          <w:szCs w:val="18"/>
        </w:rPr>
        <w:t>случае  выплаты</w:t>
      </w:r>
      <w:proofErr w:type="gramEnd"/>
      <w:r w:rsidRPr="00376548">
        <w:rPr>
          <w:rFonts w:ascii="Times New Roman" w:hAnsi="Times New Roman" w:cs="Times New Roman"/>
          <w:sz w:val="18"/>
          <w:szCs w:val="18"/>
        </w:rPr>
        <w:t xml:space="preserve"> дохода в размере более 100 руб. по ценным бумагам путем перечисления денежных средств на банковский счет Депонента,  вознаграждение  Депозитария  удерживается  депозитарием  из  суммы,  подлежащей  перечислению Депоненту.</w:t>
      </w:r>
    </w:p>
    <w:p w:rsidR="000B74A8" w:rsidRDefault="000B74A8" w:rsidP="000B74A8">
      <w:pPr>
        <w:tabs>
          <w:tab w:val="left" w:pos="37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E4DA6">
        <w:rPr>
          <w:rFonts w:ascii="Times New Roman" w:hAnsi="Times New Roman" w:cs="Times New Roman"/>
          <w:sz w:val="18"/>
          <w:szCs w:val="18"/>
        </w:rPr>
        <w:t>***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6E4DA6">
        <w:rPr>
          <w:rFonts w:ascii="Times New Roman" w:hAnsi="Times New Roman" w:cs="Times New Roman"/>
          <w:sz w:val="18"/>
          <w:szCs w:val="18"/>
        </w:rPr>
        <w:t xml:space="preserve"> Подр</w:t>
      </w:r>
      <w:bookmarkStart w:id="0" w:name="_GoBack"/>
      <w:bookmarkEnd w:id="0"/>
      <w:r w:rsidRPr="006E4DA6">
        <w:rPr>
          <w:rFonts w:ascii="Times New Roman" w:hAnsi="Times New Roman" w:cs="Times New Roman"/>
          <w:sz w:val="18"/>
          <w:szCs w:val="18"/>
        </w:rPr>
        <w:t>азумевается, что несколько сделок по покупке/продаже ценных бумаг одного эмитента формируются в одно поручение на зачисление /списание ценных бумаг.</w:t>
      </w:r>
    </w:p>
    <w:p w:rsidR="000B74A8" w:rsidRPr="002D37FC" w:rsidRDefault="000B74A8" w:rsidP="000B74A8">
      <w:pPr>
        <w:tabs>
          <w:tab w:val="left" w:pos="374"/>
        </w:tabs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E75305" w:rsidRPr="000B74A8" w:rsidRDefault="000B74A8" w:rsidP="000B74A8">
      <w:pPr>
        <w:jc w:val="both"/>
        <w:rPr>
          <w:rFonts w:ascii="Times New Roman" w:hAnsi="Times New Roman" w:cs="Times New Roman"/>
          <w:sz w:val="18"/>
          <w:szCs w:val="18"/>
        </w:rPr>
      </w:pPr>
      <w:r w:rsidRPr="006E4DA6">
        <w:rPr>
          <w:rFonts w:ascii="Times New Roman" w:hAnsi="Times New Roman" w:cs="Times New Roman"/>
          <w:b/>
          <w:sz w:val="18"/>
          <w:szCs w:val="18"/>
        </w:rPr>
        <w:t>Примечание:</w:t>
      </w:r>
      <w:r w:rsidRPr="006E4DA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E4DA6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6E4DA6">
        <w:rPr>
          <w:rFonts w:ascii="Times New Roman" w:hAnsi="Times New Roman" w:cs="Times New Roman"/>
          <w:sz w:val="18"/>
          <w:szCs w:val="18"/>
        </w:rPr>
        <w:t xml:space="preserve"> сумму расходов включаются расходы по оплате услуг Реестродержателей, Депозитариев и Трансфер-агентов, в том числе расходы по пересылке документов и другие расходы, прямо связанные с выполнением поручения. Кроме этого, Депонентам </w:t>
      </w:r>
      <w:proofErr w:type="spellStart"/>
      <w:r w:rsidRPr="006E4DA6">
        <w:rPr>
          <w:rFonts w:ascii="Times New Roman" w:hAnsi="Times New Roman" w:cs="Times New Roman"/>
          <w:sz w:val="18"/>
          <w:szCs w:val="18"/>
        </w:rPr>
        <w:t>перевыставляется</w:t>
      </w:r>
      <w:proofErr w:type="spellEnd"/>
      <w:r w:rsidRPr="006E4DA6">
        <w:rPr>
          <w:rFonts w:ascii="Times New Roman" w:hAnsi="Times New Roman" w:cs="Times New Roman"/>
          <w:sz w:val="18"/>
          <w:szCs w:val="18"/>
        </w:rPr>
        <w:t xml:space="preserve"> оплата услуг банков за осуществление функций валютного контроля при зачислении денежных средств в счет оплаты депозитарных услуг от Депонентов-нерезидентов РФ, при перечислении дивидендов по заявлению Депонента и пр. в размере фактических расходов по тарифам банка (в том числе НДС).</w:t>
      </w:r>
    </w:p>
    <w:sectPr w:rsidR="00E75305" w:rsidRPr="000B74A8" w:rsidSect="000B74A8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A8"/>
    <w:rsid w:val="000B74A8"/>
    <w:rsid w:val="00443237"/>
    <w:rsid w:val="00E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85D6"/>
  <w15:chartTrackingRefBased/>
  <w15:docId w15:val="{E9E6B7E7-0EA0-4C95-83EB-19A9B88C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B74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74A8"/>
    <w:pPr>
      <w:widowControl w:val="0"/>
      <w:spacing w:before="120"/>
      <w:ind w:left="498" w:hanging="36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uiPriority w:val="1"/>
    <w:rsid w:val="000B74A8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5">
    <w:basedOn w:val="a"/>
    <w:next w:val="a6"/>
    <w:link w:val="a7"/>
    <w:qFormat/>
    <w:rsid w:val="000B74A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7">
    <w:name w:val="Название Знак"/>
    <w:link w:val="a5"/>
    <w:rsid w:val="000B74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endnote text"/>
    <w:basedOn w:val="a"/>
    <w:link w:val="a9"/>
    <w:uiPriority w:val="99"/>
    <w:rsid w:val="000B74A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a9">
    <w:name w:val="Текст концевой сноски Знак"/>
    <w:basedOn w:val="a0"/>
    <w:link w:val="a8"/>
    <w:uiPriority w:val="99"/>
    <w:rsid w:val="000B74A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Title"/>
    <w:basedOn w:val="a"/>
    <w:next w:val="a"/>
    <w:link w:val="aa"/>
    <w:uiPriority w:val="10"/>
    <w:qFormat/>
    <w:rsid w:val="000B74A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0B74A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Пшенникова</dc:creator>
  <cp:keywords/>
  <dc:description/>
  <cp:lastModifiedBy>Людмила Пшенникова</cp:lastModifiedBy>
  <cp:revision>1</cp:revision>
  <dcterms:created xsi:type="dcterms:W3CDTF">2016-12-28T09:57:00Z</dcterms:created>
  <dcterms:modified xsi:type="dcterms:W3CDTF">2016-12-28T09:59:00Z</dcterms:modified>
</cp:coreProperties>
</file>