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54" w:rsidRPr="001D5954" w:rsidRDefault="001D5954" w:rsidP="001D5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</w:pPr>
      <w:r w:rsidRPr="001D5954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>ТАРИФЫ НА УСЛУГИ ДЕПОЗИТАРИЯ</w:t>
      </w:r>
    </w:p>
    <w:p w:rsidR="001D5954" w:rsidRPr="001D5954" w:rsidRDefault="001D5954" w:rsidP="001D5954">
      <w:pPr>
        <w:spacing w:before="6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1"/>
          <w:szCs w:val="21"/>
          <w:lang w:eastAsia="ru-RU"/>
        </w:rPr>
      </w:pPr>
      <w:r w:rsidRPr="001D5954">
        <w:rPr>
          <w:rFonts w:ascii="Times New Roman" w:eastAsia="Arial Unicode MS" w:hAnsi="Times New Roman" w:cs="Times New Roman"/>
          <w:b/>
          <w:color w:val="000000"/>
          <w:sz w:val="21"/>
          <w:szCs w:val="21"/>
          <w:lang w:eastAsia="ru-RU"/>
        </w:rPr>
        <w:t>1. Общие услуги</w:t>
      </w:r>
    </w:p>
    <w:tbl>
      <w:tblPr>
        <w:tblW w:w="10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7071"/>
        <w:gridCol w:w="2426"/>
      </w:tblGrid>
      <w:tr w:rsidR="001D5954" w:rsidRPr="001D5954" w:rsidTr="00E11FCA">
        <w:tc>
          <w:tcPr>
            <w:tcW w:w="584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071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2426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Стоимость, руб.</w:t>
            </w:r>
          </w:p>
        </w:tc>
      </w:tr>
      <w:tr w:rsidR="001D5954" w:rsidRPr="001D5954" w:rsidTr="00E11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Открытие счета депо / Закрытие счета депо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Бесплатно / </w:t>
            </w:r>
            <w:proofErr w:type="gram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  <w:proofErr w:type="gramEnd"/>
          </w:p>
        </w:tc>
      </w:tr>
      <w:tr w:rsidR="001D5954" w:rsidRPr="001D5954" w:rsidTr="00E11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Внесение изменений в анкетные данные Депонента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1D5954" w:rsidRPr="001D5954" w:rsidTr="00E11FCA"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Обслуживание счета депо Депонента  – за месяц*:</w:t>
            </w:r>
          </w:p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Физические лица (при наличии операций по счету депо)</w:t>
            </w:r>
          </w:p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Юридические лица (при ненулевом остатке ценных бумаг)</w:t>
            </w:r>
          </w:p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лица–тип счета депо Доверительный управляющий (при</w:t>
            </w:r>
            <w:proofErr w:type="gramEnd"/>
          </w:p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ненулевом </w:t>
            </w:r>
            <w:proofErr w:type="gram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остатке</w:t>
            </w:r>
            <w:proofErr w:type="gramEnd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ценных бумаг)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200,00**</w:t>
            </w:r>
          </w:p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600,00</w:t>
            </w:r>
          </w:p>
        </w:tc>
      </w:tr>
      <w:tr w:rsidR="001D5954" w:rsidRPr="001D5954" w:rsidTr="00E11FCA">
        <w:trPr>
          <w:trHeight w:val="377"/>
        </w:trPr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отчета о проведении операции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1D5954" w:rsidRPr="001D5954" w:rsidTr="00E11FCA">
        <w:trPr>
          <w:trHeight w:val="552"/>
        </w:trPr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proofErr w:type="gram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по запросу Депонента Отчета об операциях по счету депо за период /  Выписки о состоянии</w:t>
            </w:r>
            <w:proofErr w:type="gramEnd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счета депо на дату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200,00 / 200,00</w:t>
            </w:r>
          </w:p>
        </w:tc>
      </w:tr>
      <w:tr w:rsidR="001D5954" w:rsidRPr="001D5954" w:rsidTr="00E11FCA">
        <w:trPr>
          <w:trHeight w:val="361"/>
        </w:trPr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Запрос информации из реестра акционеров об именах (наименованиях) зарегистрированных в реестре лиц, о кол-ве акций каждой категории (каждого типа), учитываемых на их лицевых счетах по запросу Депонента, владеющего более чем 1% голосующих акций эмитента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1500,00 +расходы</w:t>
            </w:r>
          </w:p>
        </w:tc>
      </w:tr>
      <w:tr w:rsidR="001D5954" w:rsidRPr="001D5954" w:rsidTr="00E11FCA">
        <w:trPr>
          <w:trHeight w:val="361"/>
        </w:trPr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Отправка  документов по запросу Депонента по почте заказным письмом 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(в том  числе НДС)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1D5954" w:rsidRPr="001D5954" w:rsidTr="00E11FCA">
        <w:trPr>
          <w:trHeight w:val="361"/>
        </w:trPr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Выплата доходов по ценным бумагам Депонентов по акциям, депозитарным распискам на акции, облигациям и иные выплаты (дивиденды, купоны, погашение и пр.)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(в том  числе НДС)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0,5% от суммы выплаты, но не менее 40 руб. и не более 1500 руб.</w:t>
            </w:r>
          </w:p>
        </w:tc>
      </w:tr>
      <w:tr w:rsidR="001D5954" w:rsidRPr="001D5954" w:rsidTr="00E11FCA">
        <w:trPr>
          <w:trHeight w:val="361"/>
        </w:trPr>
        <w:tc>
          <w:tcPr>
            <w:tcW w:w="584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071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Запрос на повторную выплату доходов по ценным бумагам, возвращенных Эмитенту, неполученных Депонентом по независящим от Депозитария причинам</w:t>
            </w:r>
          </w:p>
        </w:tc>
        <w:tc>
          <w:tcPr>
            <w:tcW w:w="242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</w:tbl>
    <w:p w:rsidR="001D5954" w:rsidRPr="001D5954" w:rsidRDefault="001D5954" w:rsidP="001D5954">
      <w:pPr>
        <w:spacing w:before="6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1"/>
          <w:szCs w:val="21"/>
          <w:lang w:eastAsia="ru-RU"/>
        </w:rPr>
      </w:pPr>
      <w:r w:rsidRPr="001D5954">
        <w:rPr>
          <w:rFonts w:ascii="Times New Roman" w:eastAsia="Arial Unicode MS" w:hAnsi="Times New Roman" w:cs="Times New Roman"/>
          <w:b/>
          <w:color w:val="000000"/>
          <w:sz w:val="21"/>
          <w:szCs w:val="21"/>
          <w:lang w:eastAsia="ru-RU"/>
        </w:rPr>
        <w:t>2. Проведение операций по счетам депо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019"/>
        <w:gridCol w:w="2478"/>
      </w:tblGrid>
      <w:tr w:rsidR="001D5954" w:rsidRPr="001D5954" w:rsidTr="00E11FCA">
        <w:tc>
          <w:tcPr>
            <w:tcW w:w="636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ind w:hanging="138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019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2478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Стоимость, руб.</w:t>
            </w:r>
          </w:p>
        </w:tc>
      </w:tr>
      <w:tr w:rsidR="001D5954" w:rsidRPr="001D5954" w:rsidTr="00E11FCA">
        <w:trPr>
          <w:trHeight w:val="361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7019" w:type="dxa"/>
            <w:tcBorders>
              <w:bottom w:val="nil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Зачисление ценных бумаг на счет Депонента из реестра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поручение)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1500,00 +расходы</w:t>
            </w:r>
          </w:p>
        </w:tc>
      </w:tr>
      <w:tr w:rsidR="001D5954" w:rsidRPr="001D5954" w:rsidTr="00E11FCA">
        <w:trPr>
          <w:trHeight w:val="361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59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Списание ценных бумаг со счета Депонента в реестр </w:t>
            </w:r>
            <w:r w:rsidRPr="001D5954">
              <w:rPr>
                <w:rFonts w:ascii="Times New Roman" w:eastAsia="Times New Roman" w:hAnsi="Times New Roman" w:cs="Times New Roman"/>
                <w:sz w:val="17"/>
                <w:szCs w:val="17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4000,00 +расходы</w:t>
            </w:r>
          </w:p>
        </w:tc>
      </w:tr>
      <w:tr w:rsidR="001D5954" w:rsidRPr="001D5954" w:rsidTr="00E11FCA">
        <w:trPr>
          <w:trHeight w:val="362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Зачисление / списание ценных бумаг внутри Депозитария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 700,00</w:t>
            </w:r>
          </w:p>
        </w:tc>
      </w:tr>
      <w:tr w:rsidR="001D5954" w:rsidRPr="001D5954" w:rsidTr="00E11FCA">
        <w:trPr>
          <w:trHeight w:val="361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Зачисление / списание ценных бумаг внутри  НКО АО НРД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700,00 / 700,00 +расходы</w:t>
            </w:r>
          </w:p>
        </w:tc>
      </w:tr>
      <w:tr w:rsidR="001D5954" w:rsidRPr="001D5954" w:rsidTr="00E11FCA">
        <w:trPr>
          <w:trHeight w:val="362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Перемещение ценных бумаг (смена места хранения) 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,00 +расходы</w:t>
            </w:r>
          </w:p>
        </w:tc>
      </w:tr>
      <w:tr w:rsidR="001D5954" w:rsidRPr="001D5954" w:rsidTr="00E11FCA">
        <w:trPr>
          <w:trHeight w:val="436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Фиксация обременения ценных бумаг обязательствами  / Прекращение обременения ценных бумаг обязательствами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3000,00 / 700,00</w:t>
            </w:r>
          </w:p>
        </w:tc>
      </w:tr>
      <w:tr w:rsidR="001D5954" w:rsidRPr="001D5954" w:rsidTr="00E11FCA"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Блокирование / снятие блокирования   ценных бумаг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0,00 / 350,00</w:t>
            </w:r>
          </w:p>
        </w:tc>
      </w:tr>
      <w:tr w:rsidR="001D5954" w:rsidRPr="001D5954" w:rsidTr="00E11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Зачисление / списание ценных бумаг по результатам сделок на Московской бирже 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17"/>
                <w:szCs w:val="17"/>
                <w:lang w:eastAsia="ru-RU"/>
              </w:rPr>
              <w:t>(за поручение)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****:</w:t>
            </w:r>
          </w:p>
          <w:p w:rsidR="001D5954" w:rsidRPr="001D5954" w:rsidRDefault="001D5954" w:rsidP="001D5954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 по счетам Депонентов, предоставивших право использования денежных средств в интересах Компании в рамках брокерского договора</w:t>
            </w:r>
          </w:p>
          <w:p w:rsidR="001D5954" w:rsidRPr="001D5954" w:rsidRDefault="001D5954" w:rsidP="001D5954">
            <w:pPr>
              <w:spacing w:after="0" w:line="240" w:lineRule="auto"/>
              <w:ind w:left="39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 по счетам Депонентов, не предоставивших право использования денежных средств в интересах Компании в рамках брокерского договора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6,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</w:tr>
      <w:tr w:rsidR="001D5954" w:rsidRPr="001D5954" w:rsidTr="00E11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Зачисление / списание ценных бумаг по внебиржевым сделкам РЕПО в рамках брокерского договора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</w:tbl>
    <w:p w:rsidR="001D5954" w:rsidRPr="001D5954" w:rsidRDefault="001D5954" w:rsidP="001D5954">
      <w:pPr>
        <w:spacing w:before="60"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1"/>
          <w:szCs w:val="21"/>
          <w:lang w:eastAsia="ru-RU"/>
        </w:rPr>
      </w:pPr>
      <w:r w:rsidRPr="001D5954">
        <w:rPr>
          <w:rFonts w:ascii="Times New Roman" w:eastAsia="Arial Unicode MS" w:hAnsi="Times New Roman" w:cs="Times New Roman"/>
          <w:b/>
          <w:color w:val="000000"/>
          <w:sz w:val="21"/>
          <w:szCs w:val="21"/>
          <w:lang w:eastAsia="ru-RU"/>
        </w:rPr>
        <w:t>3. Реализация прав по ценным бумагам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7019"/>
        <w:gridCol w:w="2478"/>
      </w:tblGrid>
      <w:tr w:rsidR="001D5954" w:rsidRPr="001D5954" w:rsidTr="00E11FCA">
        <w:tc>
          <w:tcPr>
            <w:tcW w:w="636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ind w:hanging="138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019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2478" w:type="dxa"/>
            <w:shd w:val="pct12" w:color="auto" w:fill="auto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Стоимость, руб.</w:t>
            </w:r>
          </w:p>
        </w:tc>
      </w:tr>
      <w:tr w:rsidR="001D5954" w:rsidRPr="001D5954" w:rsidTr="00E11FCA">
        <w:trPr>
          <w:trHeight w:val="361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7019" w:type="dxa"/>
            <w:tcBorders>
              <w:bottom w:val="nil"/>
            </w:tcBorders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Депонента в общем собрании владельцев именных ценных бумаг (передача информации о волеизъявлении) </w:t>
            </w:r>
            <w:r w:rsidRPr="001D5954">
              <w:rPr>
                <w:rFonts w:ascii="Times New Roman" w:eastAsia="Times New Roman" w:hAnsi="Times New Roman" w:cs="Times New Roman"/>
                <w:sz w:val="17"/>
                <w:szCs w:val="17"/>
              </w:rPr>
              <w:t>(за инструкцию, бюллетень)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19"/>
                <w:szCs w:val="19"/>
                <w:lang w:eastAsia="ru-RU"/>
              </w:rPr>
              <w:t>700,00 +расходы</w:t>
            </w:r>
          </w:p>
        </w:tc>
      </w:tr>
      <w:tr w:rsidR="001D5954" w:rsidRPr="001D5954" w:rsidTr="00E11FCA">
        <w:trPr>
          <w:trHeight w:val="361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Депонента в выкупе ценных бумаг в соответствии со  ст.72, 75, 84.1 или 84.2 </w:t>
            </w:r>
            <w:proofErr w:type="spell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Фед</w:t>
            </w:r>
            <w:proofErr w:type="gram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акона</w:t>
            </w:r>
            <w:proofErr w:type="spellEnd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№208-ФЗ «Об акционерных обществах» / Отмена участия Депонента в выкупе ценных бумаг  </w:t>
            </w:r>
            <w:r w:rsidRPr="001D5954">
              <w:rPr>
                <w:rFonts w:ascii="Times New Roman" w:eastAsia="Times New Roman" w:hAnsi="Times New Roman" w:cs="Times New Roman"/>
                <w:sz w:val="17"/>
                <w:szCs w:val="17"/>
              </w:rPr>
              <w:t>(за инструкцию,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19"/>
                <w:szCs w:val="19"/>
                <w:lang w:eastAsia="ru-RU"/>
              </w:rPr>
              <w:t>1000,00 / 1000,00 +расходы</w:t>
            </w:r>
          </w:p>
        </w:tc>
      </w:tr>
      <w:tr w:rsidR="001D5954" w:rsidRPr="001D5954" w:rsidTr="00E11FCA">
        <w:trPr>
          <w:trHeight w:val="362"/>
        </w:trPr>
        <w:tc>
          <w:tcPr>
            <w:tcW w:w="636" w:type="dxa"/>
            <w:vAlign w:val="center"/>
          </w:tcPr>
          <w:p w:rsidR="001D5954" w:rsidRPr="001D5954" w:rsidRDefault="001D5954" w:rsidP="001D595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7019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Депонента в преимущественном праве приобретения ценных бумаг в соответствии со ст.40, 41 </w:t>
            </w:r>
            <w:proofErr w:type="spell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Фед</w:t>
            </w:r>
            <w:proofErr w:type="gramStart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акона</w:t>
            </w:r>
            <w:proofErr w:type="spellEnd"/>
            <w:r w:rsidRPr="001D595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№208-ФЗ «Об акционерных обществах» / Отмена участия Депонента в преимущественном праве приобретения ценных бумаг </w:t>
            </w:r>
            <w:r w:rsidRPr="001D5954">
              <w:rPr>
                <w:rFonts w:ascii="Times New Roman" w:eastAsia="Times New Roman" w:hAnsi="Times New Roman" w:cs="Times New Roman"/>
                <w:sz w:val="17"/>
                <w:szCs w:val="17"/>
              </w:rPr>
              <w:t>(за инструкцию, поручение)</w:t>
            </w:r>
          </w:p>
        </w:tc>
        <w:tc>
          <w:tcPr>
            <w:tcW w:w="2478" w:type="dxa"/>
            <w:vAlign w:val="center"/>
          </w:tcPr>
          <w:p w:rsidR="001D5954" w:rsidRPr="001D5954" w:rsidRDefault="001D5954" w:rsidP="001D595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D5954">
              <w:rPr>
                <w:rFonts w:ascii="Times New Roman" w:eastAsia="Arial Unicode MS" w:hAnsi="Times New Roman" w:cs="Times New Roman"/>
                <w:color w:val="000000"/>
                <w:sz w:val="19"/>
                <w:szCs w:val="19"/>
                <w:lang w:eastAsia="ru-RU"/>
              </w:rPr>
              <w:t>1000,00 / 1000,00 +расходы</w:t>
            </w:r>
          </w:p>
        </w:tc>
      </w:tr>
    </w:tbl>
    <w:p w:rsidR="001D5954" w:rsidRPr="001D5954" w:rsidRDefault="001D5954" w:rsidP="001D595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val="x-none" w:eastAsia="ru-RU"/>
        </w:rPr>
      </w:pPr>
      <w:r w:rsidRPr="001D5954">
        <w:rPr>
          <w:rFonts w:ascii="Times New Roman" w:eastAsia="Times New Roman" w:hAnsi="Times New Roman" w:cs="Times New Roman"/>
          <w:bCs/>
          <w:sz w:val="18"/>
          <w:szCs w:val="18"/>
          <w:lang w:val="x-none" w:eastAsia="ru-RU"/>
        </w:rPr>
        <w:t xml:space="preserve">Стоимость услуг Депозитария НДС не облагается согласно п.12.2 ст. 149 Налогового кодекса РФ. </w:t>
      </w:r>
    </w:p>
    <w:p w:rsidR="001D5954" w:rsidRPr="001D5954" w:rsidRDefault="001D5954" w:rsidP="001D595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ru-RU"/>
        </w:rPr>
      </w:pPr>
      <w:r w:rsidRPr="001D5954">
        <w:rPr>
          <w:rFonts w:ascii="Times New Roman" w:eastAsia="Times New Roman" w:hAnsi="Times New Roman" w:cs="Times New Roman"/>
          <w:sz w:val="18"/>
          <w:szCs w:val="18"/>
          <w:lang w:val="x-none" w:eastAsia="ru-RU"/>
        </w:rPr>
        <w:t>Настоящие Тарифы составлены в рублях и не включают суммы расходов, фактически понесенных Депозитарием при исполнении поручений Депонентов и подлежащих возмещению.</w:t>
      </w:r>
    </w:p>
    <w:p w:rsidR="001D5954" w:rsidRPr="001D5954" w:rsidRDefault="001D5954" w:rsidP="001D595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5954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>*При стоимости среднемесячного остатка ценных бумаг свыше 60 млн. руб. на счете Депонента тариф определяется следующим образом: тариф установленный пунктом, 1.3 настоящих тарифов + расходы по оплате услуг вышестоящих депозитариев.</w:t>
      </w:r>
    </w:p>
    <w:p w:rsidR="001D5954" w:rsidRPr="001D5954" w:rsidRDefault="001D5954" w:rsidP="001D595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5954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**В случае совершения Депонентом в течение месяца только внебиржевых сделок </w:t>
      </w:r>
      <w:proofErr w:type="spellStart"/>
      <w:r w:rsidRPr="001D5954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>репо</w:t>
      </w:r>
      <w:proofErr w:type="spellEnd"/>
      <w:r w:rsidRPr="001D5954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 в рамках брокерского договора согласно п.2</w:t>
      </w:r>
      <w:r w:rsidRPr="001D5954">
        <w:rPr>
          <w:rFonts w:ascii="Times New Roman" w:eastAsia="Times New Roman" w:hAnsi="Times New Roman" w:cs="Times New Roman"/>
          <w:sz w:val="16"/>
          <w:szCs w:val="16"/>
          <w:lang w:eastAsia="ru-RU"/>
        </w:rPr>
        <w:t>.9</w:t>
      </w:r>
      <w:r w:rsidRPr="001D5954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  тариф за обслуживание счета депо Депонента</w:t>
      </w:r>
      <w:r w:rsidRPr="001D59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п.1.3.</w:t>
      </w:r>
      <w:r w:rsidRPr="001D5954"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  <w:t xml:space="preserve"> не взимается.</w:t>
      </w:r>
    </w:p>
    <w:p w:rsidR="001D5954" w:rsidRPr="001D5954" w:rsidRDefault="001D5954" w:rsidP="001D5954">
      <w:pPr>
        <w:tabs>
          <w:tab w:val="left" w:pos="37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***В случае выплаты дохода по ценным бумагам в размере более 100 руб. путём перечисления денежных средств на банковский счет Депонента,  вознаграждение  Депозитария  удерживается  депозитарием  из  суммы,  подлежащей  перечислению Депоненту. Тариф не взимается с Депоненто</w:t>
      </w:r>
      <w:proofErr w:type="gramStart"/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в-</w:t>
      </w:r>
      <w:proofErr w:type="gramEnd"/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 xml:space="preserve">  Доверительных управляющих – профессиональных участников рынка ценных бумаг. </w:t>
      </w:r>
    </w:p>
    <w:p w:rsidR="001D5954" w:rsidRPr="001D5954" w:rsidRDefault="001D5954" w:rsidP="001D5954">
      <w:pPr>
        <w:tabs>
          <w:tab w:val="left" w:pos="374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****Подразумевается, что несколько сделок по покупке/продаже одного вида  ценных бумаг одного эмитента в день формируются в одно поручение на зачисление/списание ценных бумаг в день.</w:t>
      </w:r>
    </w:p>
    <w:p w:rsidR="001D5954" w:rsidRPr="001D5954" w:rsidRDefault="001D5954" w:rsidP="001D5954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ru-RU"/>
        </w:rPr>
      </w:pPr>
      <w:r w:rsidRPr="001D5954"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/>
        </w:rPr>
        <w:t>Примечание:</w:t>
      </w:r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 xml:space="preserve"> В сумму расходов включаются расходы по оплате услуг Реестродержателей, Депозитариев и Трансфер-агентов, в том числе расходы по пересылке документов и другие расходы, прямо связанные с выполнением поручения. Кроме этого, Депонентам </w:t>
      </w:r>
      <w:proofErr w:type="spellStart"/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перевыставляется</w:t>
      </w:r>
      <w:proofErr w:type="spellEnd"/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 xml:space="preserve"> оплата услуг банков за осуществление функций валютного контроля при зачислении денежных сре</w:t>
      </w:r>
      <w:proofErr w:type="gramStart"/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дств в сч</w:t>
      </w:r>
      <w:proofErr w:type="gramEnd"/>
      <w:r w:rsidRPr="001D5954"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  <w:t>ет оплаты депозитарных услуг от Депонентов-нерезидентов РФ, при перечислении дивидендов по заявлению Депонента и пр. в размере фактических расходов по тарифам банка (в том числе НДС).</w:t>
      </w:r>
      <w:r w:rsidRPr="001D5954">
        <w:rPr>
          <w:rFonts w:ascii="Arial Unicode MS" w:eastAsia="Arial Unicode MS" w:hAnsi="Arial Unicode MS" w:cs="Arial Unicode MS"/>
          <w:color w:val="000000"/>
          <w:sz w:val="16"/>
          <w:szCs w:val="16"/>
          <w:lang w:eastAsia="ru-RU"/>
        </w:rPr>
        <w:t xml:space="preserve"> </w:t>
      </w:r>
    </w:p>
    <w:p w:rsidR="001D5954" w:rsidRPr="001D5954" w:rsidRDefault="001D5954" w:rsidP="001D5954">
      <w:p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sz w:val="16"/>
          <w:szCs w:val="16"/>
          <w:lang w:eastAsia="ru-RU"/>
        </w:rPr>
      </w:pPr>
    </w:p>
    <w:p w:rsidR="001D5954" w:rsidRPr="001D5954" w:rsidRDefault="001D5954" w:rsidP="001D59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x-none" w:eastAsia="ru-RU"/>
        </w:rPr>
      </w:pPr>
    </w:p>
    <w:p w:rsidR="00F610F3" w:rsidRPr="001D5954" w:rsidRDefault="00F610F3">
      <w:pPr>
        <w:rPr>
          <w:lang w:val="x-none"/>
        </w:rPr>
      </w:pPr>
    </w:p>
    <w:sectPr w:rsidR="00F610F3" w:rsidRPr="001D5954" w:rsidSect="001D5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54"/>
    <w:rsid w:val="001D5954"/>
    <w:rsid w:val="00F6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pshennik</dc:creator>
  <cp:keywords/>
  <dc:description/>
  <cp:lastModifiedBy/>
  <cp:revision>1</cp:revision>
  <dcterms:created xsi:type="dcterms:W3CDTF">2017-01-20T08:31:00Z</dcterms:created>
</cp:coreProperties>
</file>