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9B35FB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  <w:t>30</w:t>
            </w:r>
            <w:r w:rsidR="002950C3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.03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9B35FB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36571" cy="1043796"/>
                  <wp:effectExtent l="19050" t="0" r="0" b="0"/>
                  <wp:docPr id="14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571" cy="1043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48125" cy="1042393"/>
                  <wp:effectExtent l="19050" t="0" r="9225" b="0"/>
                  <wp:docPr id="16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748" cy="1045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9B35FB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707869" cy="1052422"/>
                  <wp:effectExtent l="19050" t="0" r="6631" b="0"/>
                  <wp:docPr id="15" name="Рисунок 19" descr="USD/RUB (RUB=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SD/RUB (RUB=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228" cy="106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64809" cy="1052422"/>
                  <wp:effectExtent l="19050" t="0" r="0" b="0"/>
                  <wp:docPr id="22" name="Рисунок 22" descr="EUR/RUB (EURRUB=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UR/RUB (EURRUB=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704" cy="1063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9B35FB">
              <w:rPr>
                <w:noProof/>
                <w:lang w:eastAsia="ru-RU"/>
              </w:rPr>
              <w:drawing>
                <wp:inline distT="0" distB="0" distL="0" distR="0">
                  <wp:extent cx="1736217" cy="1043584"/>
                  <wp:effectExtent l="19050" t="0" r="0" b="0"/>
                  <wp:docPr id="6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177" cy="104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9B35FB">
              <w:rPr>
                <w:noProof/>
                <w:lang w:eastAsia="ru-RU"/>
              </w:rPr>
              <w:drawing>
                <wp:inline distT="0" distB="0" distL="0" distR="0">
                  <wp:extent cx="1740739" cy="1046300"/>
                  <wp:effectExtent l="19050" t="0" r="0" b="0"/>
                  <wp:docPr id="8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152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9B35FB">
              <w:rPr>
                <w:noProof/>
                <w:lang w:eastAsia="ru-RU"/>
              </w:rPr>
              <w:drawing>
                <wp:inline distT="0" distB="0" distL="0" distR="0">
                  <wp:extent cx="1693453" cy="1155939"/>
                  <wp:effectExtent l="19050" t="0" r="1997" b="0"/>
                  <wp:docPr id="11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453" cy="1155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9B35FB">
              <w:rPr>
                <w:noProof/>
                <w:lang w:eastAsia="ru-RU"/>
              </w:rPr>
              <w:drawing>
                <wp:inline distT="0" distB="0" distL="0" distR="0">
                  <wp:extent cx="1732112" cy="1127380"/>
                  <wp:effectExtent l="19050" t="0" r="1438" b="0"/>
                  <wp:docPr id="12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112" cy="11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0C52A3" w:rsidRPr="0062465B" w:rsidRDefault="00486A1D" w:rsidP="002E58B2">
      <w:pPr>
        <w:pStyle w:val="ac"/>
        <w:numPr>
          <w:ilvl w:val="0"/>
          <w:numId w:val="5"/>
        </w:numPr>
        <w:spacing w:after="0" w:line="240" w:lineRule="auto"/>
        <w:ind w:left="360"/>
        <w:jc w:val="both"/>
        <w:rPr>
          <w:sz w:val="24"/>
          <w:szCs w:val="24"/>
        </w:rPr>
      </w:pPr>
      <w:r w:rsidRPr="0062465B">
        <w:rPr>
          <w:sz w:val="24"/>
          <w:szCs w:val="24"/>
        </w:rPr>
        <w:t>Коррекция на российском рынке продолжается – на пятничных торгах ММВБ закрылся в минусе на 0,65%, оснований для разворота пока не наметилось. Рубль потерял 60 коп</w:t>
      </w:r>
      <w:proofErr w:type="gramStart"/>
      <w:r w:rsidRPr="0062465B">
        <w:rPr>
          <w:sz w:val="24"/>
          <w:szCs w:val="24"/>
        </w:rPr>
        <w:t>.</w:t>
      </w:r>
      <w:proofErr w:type="gramEnd"/>
      <w:r w:rsidRPr="0062465B">
        <w:rPr>
          <w:sz w:val="24"/>
          <w:szCs w:val="24"/>
        </w:rPr>
        <w:t xml:space="preserve"> </w:t>
      </w:r>
      <w:proofErr w:type="gramStart"/>
      <w:r w:rsidRPr="0062465B">
        <w:rPr>
          <w:sz w:val="24"/>
          <w:szCs w:val="24"/>
        </w:rPr>
        <w:t>п</w:t>
      </w:r>
      <w:proofErr w:type="gramEnd"/>
      <w:r w:rsidRPr="0062465B">
        <w:rPr>
          <w:sz w:val="24"/>
          <w:szCs w:val="24"/>
        </w:rPr>
        <w:t xml:space="preserve">о отношению к доллару за торговую сессию, что привело к просадке РТС на 1,4%. Позитив нефтяных </w:t>
      </w:r>
      <w:proofErr w:type="spellStart"/>
      <w:r w:rsidRPr="0062465B">
        <w:rPr>
          <w:sz w:val="24"/>
          <w:szCs w:val="24"/>
        </w:rPr>
        <w:t>трейдеров</w:t>
      </w:r>
      <w:proofErr w:type="spellEnd"/>
      <w:r w:rsidRPr="0062465B">
        <w:rPr>
          <w:sz w:val="24"/>
          <w:szCs w:val="24"/>
        </w:rPr>
        <w:t xml:space="preserve"> быстро закончился: </w:t>
      </w:r>
      <w:r w:rsidR="00EA7709" w:rsidRPr="0062465B">
        <w:rPr>
          <w:sz w:val="24"/>
          <w:szCs w:val="24"/>
        </w:rPr>
        <w:t xml:space="preserve">ни события в Йемене, ни продолжающееся снижаться число буровых установок в США не смогли оказать продолжительную поддержку </w:t>
      </w:r>
      <w:r w:rsidRPr="0062465B">
        <w:rPr>
          <w:sz w:val="24"/>
          <w:szCs w:val="24"/>
        </w:rPr>
        <w:t xml:space="preserve"> </w:t>
      </w:r>
      <w:r w:rsidR="00EA7709" w:rsidRPr="0062465B">
        <w:rPr>
          <w:sz w:val="24"/>
          <w:szCs w:val="24"/>
        </w:rPr>
        <w:t xml:space="preserve">ценам на нефть – </w:t>
      </w:r>
      <w:r w:rsidR="00EA7709" w:rsidRPr="0062465B">
        <w:rPr>
          <w:sz w:val="24"/>
          <w:szCs w:val="24"/>
          <w:lang w:val="en-US"/>
        </w:rPr>
        <w:t>Brent</w:t>
      </w:r>
      <w:r w:rsidR="00EA7709" w:rsidRPr="0062465B">
        <w:rPr>
          <w:sz w:val="24"/>
          <w:szCs w:val="24"/>
        </w:rPr>
        <w:t xml:space="preserve"> просел более чем на 2$, полностью отыграв предшествующий отскок. </w:t>
      </w:r>
    </w:p>
    <w:p w:rsidR="00950940" w:rsidRPr="0062465B" w:rsidRDefault="00950940" w:rsidP="00950940">
      <w:pPr>
        <w:pStyle w:val="ac"/>
        <w:numPr>
          <w:ilvl w:val="0"/>
          <w:numId w:val="5"/>
        </w:numPr>
        <w:spacing w:after="0" w:line="240" w:lineRule="auto"/>
        <w:ind w:left="360"/>
        <w:jc w:val="both"/>
        <w:rPr>
          <w:sz w:val="24"/>
          <w:szCs w:val="24"/>
        </w:rPr>
      </w:pPr>
      <w:r w:rsidRPr="0062465B">
        <w:rPr>
          <w:sz w:val="24"/>
          <w:szCs w:val="24"/>
        </w:rPr>
        <w:t>Согласно прогнозам аналитиков</w:t>
      </w:r>
      <w:r w:rsidR="000C52A3" w:rsidRPr="0062465B">
        <w:rPr>
          <w:sz w:val="24"/>
          <w:szCs w:val="24"/>
        </w:rPr>
        <w:t xml:space="preserve"> </w:t>
      </w:r>
      <w:r w:rsidRPr="0062465B">
        <w:rPr>
          <w:sz w:val="24"/>
          <w:szCs w:val="24"/>
          <w:lang w:val="en-US"/>
        </w:rPr>
        <w:t>Oliver</w:t>
      </w:r>
      <w:r w:rsidRPr="0062465B">
        <w:rPr>
          <w:sz w:val="24"/>
          <w:szCs w:val="24"/>
        </w:rPr>
        <w:t xml:space="preserve"> </w:t>
      </w:r>
      <w:r w:rsidRPr="0062465B">
        <w:rPr>
          <w:sz w:val="24"/>
          <w:szCs w:val="24"/>
          <w:lang w:val="en-US"/>
        </w:rPr>
        <w:t>Wyman</w:t>
      </w:r>
      <w:r w:rsidRPr="0062465B">
        <w:rPr>
          <w:sz w:val="24"/>
          <w:szCs w:val="24"/>
        </w:rPr>
        <w:t xml:space="preserve"> маловероятно, что цены на нефть могут вернуться к уровням 100$/</w:t>
      </w:r>
      <w:r w:rsidRPr="0062465B">
        <w:rPr>
          <w:sz w:val="24"/>
          <w:szCs w:val="24"/>
          <w:lang w:val="en-US"/>
        </w:rPr>
        <w:t>bbl</w:t>
      </w:r>
      <w:r w:rsidRPr="0062465B">
        <w:rPr>
          <w:sz w:val="24"/>
          <w:szCs w:val="24"/>
        </w:rPr>
        <w:t xml:space="preserve">. Это предположение основано на том, что в течение последующих 10 лет </w:t>
      </w:r>
      <w:r w:rsidR="001900AC" w:rsidRPr="0062465B">
        <w:rPr>
          <w:sz w:val="24"/>
          <w:szCs w:val="24"/>
        </w:rPr>
        <w:t xml:space="preserve">произойдет структурный сдвиг в пользу комплексных энергоносителей, которые требуют высокотехнологичных способов добычи. </w:t>
      </w:r>
    </w:p>
    <w:p w:rsidR="001900AC" w:rsidRDefault="001900AC" w:rsidP="001900AC">
      <w:pPr>
        <w:pStyle w:val="ac"/>
        <w:spacing w:after="0" w:line="240" w:lineRule="auto"/>
        <w:ind w:left="360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90600" cy="2415396"/>
            <wp:effectExtent l="19050" t="0" r="0" b="0"/>
            <wp:docPr id="1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805" cy="2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AC" w:rsidRPr="0062465B" w:rsidRDefault="001900AC" w:rsidP="00A140F1">
      <w:pPr>
        <w:pStyle w:val="ac"/>
        <w:spacing w:after="0" w:line="240" w:lineRule="auto"/>
        <w:ind w:left="360"/>
        <w:jc w:val="both"/>
        <w:rPr>
          <w:sz w:val="24"/>
          <w:szCs w:val="24"/>
        </w:rPr>
      </w:pPr>
      <w:r w:rsidRPr="0062465B">
        <w:rPr>
          <w:sz w:val="24"/>
          <w:szCs w:val="24"/>
        </w:rPr>
        <w:t>Также выделяются пять глобальных «</w:t>
      </w:r>
      <w:proofErr w:type="spellStart"/>
      <w:r w:rsidRPr="0062465B">
        <w:rPr>
          <w:sz w:val="24"/>
          <w:szCs w:val="24"/>
        </w:rPr>
        <w:t>мегатрендов</w:t>
      </w:r>
      <w:proofErr w:type="spellEnd"/>
      <w:r w:rsidRPr="0062465B">
        <w:rPr>
          <w:sz w:val="24"/>
          <w:szCs w:val="24"/>
        </w:rPr>
        <w:t xml:space="preserve">», подтверждающих эту гипотезу: </w:t>
      </w:r>
    </w:p>
    <w:p w:rsidR="001900AC" w:rsidRPr="0062465B" w:rsidRDefault="001900AC" w:rsidP="00A140F1">
      <w:pPr>
        <w:pStyle w:val="ac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1F4FD3">
        <w:rPr>
          <w:b/>
          <w:sz w:val="24"/>
          <w:szCs w:val="24"/>
        </w:rPr>
        <w:t>Вступление т</w:t>
      </w:r>
      <w:r w:rsidR="00BB44C8" w:rsidRPr="001F4FD3">
        <w:rPr>
          <w:b/>
          <w:sz w:val="24"/>
          <w:szCs w:val="24"/>
        </w:rPr>
        <w:t>оварных рынков в фазу зрелости</w:t>
      </w:r>
      <w:r w:rsidR="00BB44C8">
        <w:rPr>
          <w:sz w:val="24"/>
          <w:szCs w:val="24"/>
        </w:rPr>
        <w:t>. О</w:t>
      </w:r>
      <w:r w:rsidRPr="0062465B">
        <w:rPr>
          <w:sz w:val="24"/>
          <w:szCs w:val="24"/>
        </w:rPr>
        <w:t xml:space="preserve">бъемы добычи растут, но </w:t>
      </w:r>
      <w:proofErr w:type="spellStart"/>
      <w:r w:rsidRPr="0062465B">
        <w:rPr>
          <w:sz w:val="24"/>
          <w:szCs w:val="24"/>
        </w:rPr>
        <w:t>маржинальность</w:t>
      </w:r>
      <w:proofErr w:type="spellEnd"/>
      <w:r w:rsidRPr="0062465B">
        <w:rPr>
          <w:sz w:val="24"/>
          <w:szCs w:val="24"/>
        </w:rPr>
        <w:t xml:space="preserve"> добычи устойчиво снижается </w:t>
      </w:r>
      <w:r w:rsidR="00BB44C8">
        <w:rPr>
          <w:sz w:val="24"/>
          <w:szCs w:val="24"/>
        </w:rPr>
        <w:t>(</w:t>
      </w:r>
      <w:proofErr w:type="gramStart"/>
      <w:r w:rsidRPr="0062465B">
        <w:rPr>
          <w:sz w:val="24"/>
          <w:szCs w:val="24"/>
        </w:rPr>
        <w:t>см</w:t>
      </w:r>
      <w:proofErr w:type="gramEnd"/>
      <w:r w:rsidRPr="0062465B">
        <w:rPr>
          <w:sz w:val="24"/>
          <w:szCs w:val="24"/>
        </w:rPr>
        <w:t>. диаграмму ниже)</w:t>
      </w:r>
      <w:r w:rsidR="00BB44C8">
        <w:rPr>
          <w:sz w:val="24"/>
          <w:szCs w:val="24"/>
        </w:rPr>
        <w:t xml:space="preserve">. </w:t>
      </w:r>
      <w:r w:rsidRPr="0062465B">
        <w:rPr>
          <w:sz w:val="24"/>
          <w:szCs w:val="24"/>
        </w:rPr>
        <w:t xml:space="preserve"> </w:t>
      </w:r>
    </w:p>
    <w:p w:rsidR="001900AC" w:rsidRDefault="001900AC" w:rsidP="00A140F1">
      <w:pPr>
        <w:pStyle w:val="ac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2465B">
        <w:rPr>
          <w:sz w:val="24"/>
          <w:szCs w:val="24"/>
        </w:rPr>
        <w:t xml:space="preserve"> </w:t>
      </w:r>
      <w:r w:rsidRPr="001F4FD3">
        <w:rPr>
          <w:b/>
          <w:sz w:val="24"/>
          <w:szCs w:val="24"/>
        </w:rPr>
        <w:t>Банки все меньше участвуют в торговле товарными фьючерсами</w:t>
      </w:r>
      <w:r w:rsidR="00BB44C8" w:rsidRPr="001F4FD3">
        <w:rPr>
          <w:b/>
          <w:sz w:val="24"/>
          <w:szCs w:val="24"/>
        </w:rPr>
        <w:t>.</w:t>
      </w:r>
      <w:r w:rsidR="00BB44C8">
        <w:rPr>
          <w:sz w:val="24"/>
          <w:szCs w:val="24"/>
        </w:rPr>
        <w:t xml:space="preserve"> С 2010 года – момента подписания акта </w:t>
      </w:r>
      <w:proofErr w:type="spellStart"/>
      <w:r w:rsidR="00BB44C8">
        <w:rPr>
          <w:sz w:val="24"/>
          <w:szCs w:val="24"/>
        </w:rPr>
        <w:t>Френка-Додда</w:t>
      </w:r>
      <w:proofErr w:type="spellEnd"/>
      <w:r w:rsidR="00BB44C8">
        <w:rPr>
          <w:sz w:val="24"/>
          <w:szCs w:val="24"/>
        </w:rPr>
        <w:t xml:space="preserve"> и Базеля</w:t>
      </w:r>
      <w:r w:rsidR="00BB44C8" w:rsidRPr="00BB44C8">
        <w:rPr>
          <w:sz w:val="24"/>
          <w:szCs w:val="24"/>
        </w:rPr>
        <w:t xml:space="preserve"> </w:t>
      </w:r>
      <w:r w:rsidR="00BB44C8">
        <w:rPr>
          <w:sz w:val="24"/>
          <w:szCs w:val="24"/>
          <w:lang w:val="en-US"/>
        </w:rPr>
        <w:t>III</w:t>
      </w:r>
      <w:r w:rsidR="00BB44C8">
        <w:rPr>
          <w:sz w:val="24"/>
          <w:szCs w:val="24"/>
        </w:rPr>
        <w:t xml:space="preserve"> – банки были вынуждены сокращать свои позиции в товарных фьючерсах или полностью выходить из этого сегмента. Часть </w:t>
      </w:r>
      <w:r w:rsidR="001F4FD3">
        <w:rPr>
          <w:sz w:val="24"/>
          <w:szCs w:val="24"/>
        </w:rPr>
        <w:lastRenderedPageBreak/>
        <w:t>освободившей</w:t>
      </w:r>
      <w:r w:rsidR="00BB44C8">
        <w:rPr>
          <w:sz w:val="24"/>
          <w:szCs w:val="24"/>
        </w:rPr>
        <w:t xml:space="preserve">ся ниши заняли </w:t>
      </w:r>
      <w:proofErr w:type="spellStart"/>
      <w:proofErr w:type="gramStart"/>
      <w:r w:rsidR="00BB44C8">
        <w:rPr>
          <w:sz w:val="24"/>
          <w:szCs w:val="24"/>
        </w:rPr>
        <w:t>хедж-фонды</w:t>
      </w:r>
      <w:proofErr w:type="spellEnd"/>
      <w:proofErr w:type="gramEnd"/>
      <w:r w:rsidR="00BB44C8">
        <w:rPr>
          <w:sz w:val="24"/>
          <w:szCs w:val="24"/>
        </w:rPr>
        <w:t xml:space="preserve">, что в итоге привело к удорожанию хеджирования позиций покупателей и продавцов конечных товаров. </w:t>
      </w:r>
    </w:p>
    <w:p w:rsidR="00A140F1" w:rsidRPr="0062465B" w:rsidRDefault="00A140F1" w:rsidP="00A140F1">
      <w:pPr>
        <w:pStyle w:val="ac"/>
        <w:spacing w:after="0" w:line="240" w:lineRule="auto"/>
        <w:jc w:val="center"/>
        <w:rPr>
          <w:sz w:val="24"/>
          <w:szCs w:val="24"/>
        </w:rPr>
      </w:pPr>
      <w:r w:rsidRPr="00A140F1">
        <w:rPr>
          <w:sz w:val="24"/>
          <w:szCs w:val="24"/>
        </w:rPr>
        <w:drawing>
          <wp:inline distT="0" distB="0" distL="0" distR="0">
            <wp:extent cx="4889380" cy="2546720"/>
            <wp:effectExtent l="19050" t="0" r="647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792" cy="255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AC" w:rsidRDefault="001F4FD3" w:rsidP="00A140F1">
      <w:pPr>
        <w:pStyle w:val="ac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Формирование новой</w:t>
      </w:r>
      <w:r w:rsidR="0062465B" w:rsidRPr="001F4FD3">
        <w:rPr>
          <w:b/>
          <w:sz w:val="24"/>
          <w:szCs w:val="24"/>
        </w:rPr>
        <w:t xml:space="preserve"> структур</w:t>
      </w:r>
      <w:r>
        <w:rPr>
          <w:b/>
          <w:sz w:val="24"/>
          <w:szCs w:val="24"/>
        </w:rPr>
        <w:t>ы</w:t>
      </w:r>
      <w:r w:rsidR="0062465B" w:rsidRPr="001F4FD3">
        <w:rPr>
          <w:b/>
          <w:sz w:val="24"/>
          <w:szCs w:val="24"/>
        </w:rPr>
        <w:t xml:space="preserve"> рынка</w:t>
      </w:r>
      <w:r w:rsidR="00BB44C8" w:rsidRPr="001F4FD3">
        <w:rPr>
          <w:b/>
          <w:sz w:val="24"/>
          <w:szCs w:val="24"/>
        </w:rPr>
        <w:t>.</w:t>
      </w:r>
      <w:r w:rsidR="00BB44C8">
        <w:rPr>
          <w:sz w:val="24"/>
          <w:szCs w:val="24"/>
        </w:rPr>
        <w:t xml:space="preserve"> Структура игроков рынка со временем станет  более однородной в результате </w:t>
      </w:r>
      <w:r w:rsidR="00A140F1">
        <w:rPr>
          <w:sz w:val="24"/>
          <w:szCs w:val="24"/>
        </w:rPr>
        <w:t xml:space="preserve">усиления роли эффекта масштаба: на рынке будут присутствовать несколько крупных игроков со стороны спроса и со стороны предложения.  </w:t>
      </w:r>
    </w:p>
    <w:p w:rsidR="0062465B" w:rsidRPr="00A140F1" w:rsidRDefault="0062465B" w:rsidP="00A140F1">
      <w:pPr>
        <w:pStyle w:val="ac"/>
        <w:numPr>
          <w:ilvl w:val="0"/>
          <w:numId w:val="23"/>
        </w:numPr>
        <w:spacing w:after="0" w:line="240" w:lineRule="auto"/>
        <w:ind w:left="709"/>
        <w:jc w:val="both"/>
        <w:rPr>
          <w:sz w:val="24"/>
          <w:szCs w:val="24"/>
        </w:rPr>
      </w:pPr>
      <w:r w:rsidRPr="001F4FD3">
        <w:rPr>
          <w:b/>
          <w:sz w:val="24"/>
          <w:szCs w:val="24"/>
        </w:rPr>
        <w:t>Резкие колебания цен в результате изменения методов измерения ожидаемой доходности</w:t>
      </w:r>
      <w:r w:rsidR="00A140F1" w:rsidRPr="001F4FD3">
        <w:rPr>
          <w:b/>
          <w:sz w:val="24"/>
          <w:szCs w:val="24"/>
        </w:rPr>
        <w:t xml:space="preserve">. </w:t>
      </w:r>
      <w:r w:rsidR="00A140F1" w:rsidRPr="00A140F1">
        <w:rPr>
          <w:sz w:val="24"/>
          <w:szCs w:val="24"/>
        </w:rPr>
        <w:t>Поскол</w:t>
      </w:r>
      <w:r w:rsidR="001F4FD3">
        <w:rPr>
          <w:sz w:val="24"/>
          <w:szCs w:val="24"/>
        </w:rPr>
        <w:t xml:space="preserve">ьку </w:t>
      </w:r>
      <w:proofErr w:type="spellStart"/>
      <w:r w:rsidR="001F4FD3">
        <w:rPr>
          <w:sz w:val="24"/>
          <w:szCs w:val="24"/>
        </w:rPr>
        <w:t>трейд</w:t>
      </w:r>
      <w:r w:rsidR="00A140F1" w:rsidRPr="00A140F1">
        <w:rPr>
          <w:sz w:val="24"/>
          <w:szCs w:val="24"/>
        </w:rPr>
        <w:t>ерам</w:t>
      </w:r>
      <w:proofErr w:type="spellEnd"/>
      <w:r w:rsidR="00A140F1" w:rsidRPr="00A140F1">
        <w:rPr>
          <w:sz w:val="24"/>
          <w:szCs w:val="24"/>
        </w:rPr>
        <w:t xml:space="preserve"> сейчас требуются длинные деньги, они выпускают больше бондов, в результате чего привлекают внимание рейтинговых агентств. Агентства в свою очередь оценивают </w:t>
      </w:r>
      <w:proofErr w:type="spellStart"/>
      <w:r w:rsidR="00A140F1" w:rsidRPr="00A140F1">
        <w:rPr>
          <w:sz w:val="24"/>
          <w:szCs w:val="24"/>
        </w:rPr>
        <w:t>трейдеров</w:t>
      </w:r>
      <w:proofErr w:type="spellEnd"/>
      <w:r w:rsidR="00A140F1" w:rsidRPr="00A140F1">
        <w:rPr>
          <w:sz w:val="24"/>
          <w:szCs w:val="24"/>
        </w:rPr>
        <w:t xml:space="preserve"> на основе ожидаемой отдачи совокупного инвестированного капитала вместо отдачи на собственный капитал. Принимая во внимание растущий долг при оценке, рейтинговые агентства повышают стоимость заимствований для </w:t>
      </w:r>
      <w:proofErr w:type="spellStart"/>
      <w:r w:rsidR="00A140F1" w:rsidRPr="00A140F1">
        <w:rPr>
          <w:sz w:val="24"/>
          <w:szCs w:val="24"/>
        </w:rPr>
        <w:t>трейдеров</w:t>
      </w:r>
      <w:proofErr w:type="spellEnd"/>
      <w:r w:rsidR="00A140F1" w:rsidRPr="00A140F1">
        <w:rPr>
          <w:sz w:val="24"/>
          <w:szCs w:val="24"/>
        </w:rPr>
        <w:t xml:space="preserve">, что ведет к сокращению маржи большинства торговых стратегий, которые </w:t>
      </w:r>
      <w:r w:rsidR="00A140F1">
        <w:rPr>
          <w:sz w:val="24"/>
          <w:szCs w:val="24"/>
        </w:rPr>
        <w:t>являлись сглаживающими факторами на рынке («соединяли»</w:t>
      </w:r>
      <w:r w:rsidR="00A140F1" w:rsidRPr="00A140F1">
        <w:rPr>
          <w:sz w:val="24"/>
          <w:szCs w:val="24"/>
        </w:rPr>
        <w:t xml:space="preserve">  </w:t>
      </w:r>
      <w:r w:rsidR="00A140F1">
        <w:rPr>
          <w:sz w:val="24"/>
          <w:szCs w:val="24"/>
        </w:rPr>
        <w:t xml:space="preserve">спрос и предложение). </w:t>
      </w:r>
      <w:r w:rsidR="00A140F1" w:rsidRPr="00A140F1">
        <w:rPr>
          <w:sz w:val="24"/>
          <w:szCs w:val="24"/>
        </w:rPr>
        <w:t xml:space="preserve">  </w:t>
      </w:r>
    </w:p>
    <w:p w:rsidR="0062465B" w:rsidRPr="00A140F1" w:rsidRDefault="0062465B" w:rsidP="0062465B">
      <w:pPr>
        <w:pStyle w:val="ac"/>
        <w:numPr>
          <w:ilvl w:val="0"/>
          <w:numId w:val="23"/>
        </w:numPr>
        <w:spacing w:after="0" w:line="240" w:lineRule="auto"/>
        <w:jc w:val="both"/>
        <w:rPr>
          <w:sz w:val="24"/>
        </w:rPr>
      </w:pPr>
      <w:r w:rsidRPr="001F4FD3">
        <w:rPr>
          <w:b/>
          <w:sz w:val="24"/>
          <w:szCs w:val="24"/>
        </w:rPr>
        <w:t>Переизбыток предложения</w:t>
      </w:r>
      <w:r w:rsidR="001F4FD3" w:rsidRPr="001F4FD3">
        <w:rPr>
          <w:b/>
          <w:sz w:val="24"/>
          <w:szCs w:val="24"/>
        </w:rPr>
        <w:t xml:space="preserve">, который сопровождается падением </w:t>
      </w:r>
      <w:proofErr w:type="spellStart"/>
      <w:r w:rsidR="001F4FD3" w:rsidRPr="001F4FD3">
        <w:rPr>
          <w:b/>
          <w:sz w:val="24"/>
          <w:szCs w:val="24"/>
        </w:rPr>
        <w:t>волатильности</w:t>
      </w:r>
      <w:proofErr w:type="spellEnd"/>
      <w:r w:rsidR="001F4FD3" w:rsidRPr="001F4FD3">
        <w:rPr>
          <w:b/>
          <w:sz w:val="24"/>
          <w:szCs w:val="24"/>
        </w:rPr>
        <w:t xml:space="preserve">, </w:t>
      </w:r>
      <w:r w:rsidRPr="001F4FD3">
        <w:rPr>
          <w:b/>
          <w:sz w:val="24"/>
          <w:szCs w:val="24"/>
        </w:rPr>
        <w:t xml:space="preserve"> «съедает» маржу </w:t>
      </w:r>
      <w:proofErr w:type="spellStart"/>
      <w:r w:rsidRPr="001F4FD3">
        <w:rPr>
          <w:b/>
          <w:sz w:val="24"/>
          <w:szCs w:val="24"/>
        </w:rPr>
        <w:t>трейдеров</w:t>
      </w:r>
      <w:proofErr w:type="spellEnd"/>
      <w:r w:rsidRPr="00A140F1">
        <w:rPr>
          <w:sz w:val="24"/>
          <w:szCs w:val="24"/>
        </w:rPr>
        <w:t>, вовлекая их в более рискованные, капиталоемкие и сложные сделки, что в конечном итоге ведет к выходу ряда игроков с рынка и сокращению ликвидности</w:t>
      </w:r>
      <w:r w:rsidRPr="00A140F1">
        <w:rPr>
          <w:b/>
          <w:sz w:val="20"/>
        </w:rPr>
        <w:t xml:space="preserve">. </w:t>
      </w:r>
    </w:p>
    <w:p w:rsidR="00BE54C3" w:rsidRDefault="00BB44C8" w:rsidP="00BB44C8">
      <w:pPr>
        <w:spacing w:after="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3855344" cy="226874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680" cy="227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C3" w:rsidRPr="00AF73FA" w:rsidRDefault="00BE54C3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20"/>
      <w:footerReference w:type="default" r:id="rId21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A73" w:rsidRDefault="00A11A73" w:rsidP="00A071AB">
      <w:pPr>
        <w:spacing w:after="0" w:line="240" w:lineRule="auto"/>
      </w:pPr>
      <w:r>
        <w:separator/>
      </w:r>
    </w:p>
  </w:endnote>
  <w:endnote w:type="continuationSeparator" w:id="0">
    <w:p w:rsidR="00A11A73" w:rsidRDefault="00A11A73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т</w:t>
    </w:r>
    <w:r w:rsidRPr="00B0317A">
      <w:rPr>
        <w:color w:val="17365D" w:themeColor="text2" w:themeShade="BF"/>
      </w:rPr>
      <w:t>рейдеры (342) 210-59-64, 210-59-76</w:t>
    </w:r>
  </w:p>
  <w:p w:rsidR="00C94181" w:rsidRPr="00A071AB" w:rsidRDefault="00A11A73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A73" w:rsidRDefault="00A11A73" w:rsidP="00A071AB">
      <w:pPr>
        <w:spacing w:after="0" w:line="240" w:lineRule="auto"/>
      </w:pPr>
      <w:r>
        <w:separator/>
      </w:r>
    </w:p>
  </w:footnote>
  <w:footnote w:type="continuationSeparator" w:id="0">
    <w:p w:rsidR="00A11A73" w:rsidRDefault="00A11A73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21"/>
  </w:num>
  <w:num w:numId="5">
    <w:abstractNumId w:val="17"/>
  </w:num>
  <w:num w:numId="6">
    <w:abstractNumId w:val="20"/>
  </w:num>
  <w:num w:numId="7">
    <w:abstractNumId w:val="7"/>
  </w:num>
  <w:num w:numId="8">
    <w:abstractNumId w:val="14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0"/>
  </w:num>
  <w:num w:numId="15">
    <w:abstractNumId w:val="19"/>
  </w:num>
  <w:num w:numId="16">
    <w:abstractNumId w:val="16"/>
  </w:num>
  <w:num w:numId="17">
    <w:abstractNumId w:val="9"/>
  </w:num>
  <w:num w:numId="18">
    <w:abstractNumId w:val="8"/>
  </w:num>
  <w:num w:numId="19">
    <w:abstractNumId w:val="13"/>
  </w:num>
  <w:num w:numId="20">
    <w:abstractNumId w:val="6"/>
  </w:num>
  <w:num w:numId="21">
    <w:abstractNumId w:val="4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31074">
      <o:colormru v:ext="edit" colors="#ffc715,#fec200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77E4"/>
    <w:rsid w:val="00077C34"/>
    <w:rsid w:val="000828E3"/>
    <w:rsid w:val="000938A9"/>
    <w:rsid w:val="00095DC8"/>
    <w:rsid w:val="000A324F"/>
    <w:rsid w:val="000A3B8A"/>
    <w:rsid w:val="000A6277"/>
    <w:rsid w:val="000B17E3"/>
    <w:rsid w:val="000B58BD"/>
    <w:rsid w:val="000C1E82"/>
    <w:rsid w:val="000C52A3"/>
    <w:rsid w:val="000D2C2F"/>
    <w:rsid w:val="000D4DCC"/>
    <w:rsid w:val="000E7C70"/>
    <w:rsid w:val="000F24B7"/>
    <w:rsid w:val="000F6182"/>
    <w:rsid w:val="00116560"/>
    <w:rsid w:val="00123F1B"/>
    <w:rsid w:val="001300E5"/>
    <w:rsid w:val="001319BF"/>
    <w:rsid w:val="00142930"/>
    <w:rsid w:val="00156858"/>
    <w:rsid w:val="00163F70"/>
    <w:rsid w:val="00165EF4"/>
    <w:rsid w:val="00173974"/>
    <w:rsid w:val="00176E15"/>
    <w:rsid w:val="00180098"/>
    <w:rsid w:val="00187483"/>
    <w:rsid w:val="001900AC"/>
    <w:rsid w:val="001A508C"/>
    <w:rsid w:val="001A7121"/>
    <w:rsid w:val="001B1229"/>
    <w:rsid w:val="001B3C45"/>
    <w:rsid w:val="001B4446"/>
    <w:rsid w:val="001C2A67"/>
    <w:rsid w:val="001D4B1E"/>
    <w:rsid w:val="001D7EAF"/>
    <w:rsid w:val="001E7D7B"/>
    <w:rsid w:val="001F4FD3"/>
    <w:rsid w:val="00213A98"/>
    <w:rsid w:val="0023365C"/>
    <w:rsid w:val="00235903"/>
    <w:rsid w:val="00240232"/>
    <w:rsid w:val="00242904"/>
    <w:rsid w:val="0024367D"/>
    <w:rsid w:val="0024417A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50C3"/>
    <w:rsid w:val="002A2CC7"/>
    <w:rsid w:val="002A2EE4"/>
    <w:rsid w:val="002A59F7"/>
    <w:rsid w:val="002A5EE2"/>
    <w:rsid w:val="002B09F0"/>
    <w:rsid w:val="002C3C9F"/>
    <w:rsid w:val="002C42FB"/>
    <w:rsid w:val="002D12A8"/>
    <w:rsid w:val="002D26EC"/>
    <w:rsid w:val="002E58B2"/>
    <w:rsid w:val="003020CB"/>
    <w:rsid w:val="00302CD2"/>
    <w:rsid w:val="00310814"/>
    <w:rsid w:val="00315A66"/>
    <w:rsid w:val="0032550B"/>
    <w:rsid w:val="00326239"/>
    <w:rsid w:val="003352C1"/>
    <w:rsid w:val="0034002D"/>
    <w:rsid w:val="003460EF"/>
    <w:rsid w:val="00353BCA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9A0"/>
    <w:rsid w:val="003B5312"/>
    <w:rsid w:val="003D0237"/>
    <w:rsid w:val="003D2B2D"/>
    <w:rsid w:val="003D68DD"/>
    <w:rsid w:val="003F0AF5"/>
    <w:rsid w:val="003F4356"/>
    <w:rsid w:val="00402BB6"/>
    <w:rsid w:val="0040774A"/>
    <w:rsid w:val="0041151F"/>
    <w:rsid w:val="00414ED4"/>
    <w:rsid w:val="0042061D"/>
    <w:rsid w:val="0042415E"/>
    <w:rsid w:val="00426B3C"/>
    <w:rsid w:val="00427228"/>
    <w:rsid w:val="00427380"/>
    <w:rsid w:val="00440001"/>
    <w:rsid w:val="004438A3"/>
    <w:rsid w:val="00445FD8"/>
    <w:rsid w:val="00453EDB"/>
    <w:rsid w:val="00465CDB"/>
    <w:rsid w:val="00471165"/>
    <w:rsid w:val="0047226E"/>
    <w:rsid w:val="0047477E"/>
    <w:rsid w:val="00480B2F"/>
    <w:rsid w:val="004846B8"/>
    <w:rsid w:val="0048583F"/>
    <w:rsid w:val="00486A1D"/>
    <w:rsid w:val="00495391"/>
    <w:rsid w:val="004A243B"/>
    <w:rsid w:val="004B05A5"/>
    <w:rsid w:val="004C5A02"/>
    <w:rsid w:val="004C6579"/>
    <w:rsid w:val="004D122B"/>
    <w:rsid w:val="004D3A2E"/>
    <w:rsid w:val="004E05FB"/>
    <w:rsid w:val="004E0D9C"/>
    <w:rsid w:val="004F27F9"/>
    <w:rsid w:val="005027FD"/>
    <w:rsid w:val="00506CB4"/>
    <w:rsid w:val="00511E1C"/>
    <w:rsid w:val="00512BD0"/>
    <w:rsid w:val="00540DBE"/>
    <w:rsid w:val="005421D6"/>
    <w:rsid w:val="00551BD9"/>
    <w:rsid w:val="00555DB2"/>
    <w:rsid w:val="005566C3"/>
    <w:rsid w:val="00556E81"/>
    <w:rsid w:val="00557A2B"/>
    <w:rsid w:val="005604A7"/>
    <w:rsid w:val="00561BBB"/>
    <w:rsid w:val="0056204B"/>
    <w:rsid w:val="00566255"/>
    <w:rsid w:val="0059100B"/>
    <w:rsid w:val="005973A4"/>
    <w:rsid w:val="005A0342"/>
    <w:rsid w:val="005A28CC"/>
    <w:rsid w:val="005A7A97"/>
    <w:rsid w:val="005C6A00"/>
    <w:rsid w:val="005D29A9"/>
    <w:rsid w:val="005E055D"/>
    <w:rsid w:val="005F0A5F"/>
    <w:rsid w:val="005F4E48"/>
    <w:rsid w:val="0061551C"/>
    <w:rsid w:val="0062465B"/>
    <w:rsid w:val="00625FF2"/>
    <w:rsid w:val="00626C87"/>
    <w:rsid w:val="00631BBF"/>
    <w:rsid w:val="006532FF"/>
    <w:rsid w:val="00674ACA"/>
    <w:rsid w:val="00674D36"/>
    <w:rsid w:val="00674E89"/>
    <w:rsid w:val="00681A68"/>
    <w:rsid w:val="006853E8"/>
    <w:rsid w:val="00685494"/>
    <w:rsid w:val="00687F85"/>
    <w:rsid w:val="00694269"/>
    <w:rsid w:val="006A17ED"/>
    <w:rsid w:val="006A180B"/>
    <w:rsid w:val="006A44B6"/>
    <w:rsid w:val="006A5595"/>
    <w:rsid w:val="006B1CC1"/>
    <w:rsid w:val="006D6C46"/>
    <w:rsid w:val="006E28DC"/>
    <w:rsid w:val="006E65A3"/>
    <w:rsid w:val="006E7CD2"/>
    <w:rsid w:val="006F0B88"/>
    <w:rsid w:val="00700C22"/>
    <w:rsid w:val="00710D51"/>
    <w:rsid w:val="00716D42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80366"/>
    <w:rsid w:val="00785ED7"/>
    <w:rsid w:val="00787C56"/>
    <w:rsid w:val="0079410F"/>
    <w:rsid w:val="007A4038"/>
    <w:rsid w:val="007B0C42"/>
    <w:rsid w:val="007B0D93"/>
    <w:rsid w:val="007C1562"/>
    <w:rsid w:val="007D042C"/>
    <w:rsid w:val="007D0D18"/>
    <w:rsid w:val="007E355B"/>
    <w:rsid w:val="007F0CB4"/>
    <w:rsid w:val="007F21CB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70AEB"/>
    <w:rsid w:val="0087228C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BA9"/>
    <w:rsid w:val="008E3604"/>
    <w:rsid w:val="009051FE"/>
    <w:rsid w:val="00911832"/>
    <w:rsid w:val="00916FCE"/>
    <w:rsid w:val="00924B07"/>
    <w:rsid w:val="00933714"/>
    <w:rsid w:val="00935DC4"/>
    <w:rsid w:val="00950940"/>
    <w:rsid w:val="00957536"/>
    <w:rsid w:val="00962E42"/>
    <w:rsid w:val="00963A62"/>
    <w:rsid w:val="009703EB"/>
    <w:rsid w:val="00970C26"/>
    <w:rsid w:val="00983EB3"/>
    <w:rsid w:val="00984207"/>
    <w:rsid w:val="00993028"/>
    <w:rsid w:val="009966CD"/>
    <w:rsid w:val="009B35FB"/>
    <w:rsid w:val="009C1FBB"/>
    <w:rsid w:val="009C2A45"/>
    <w:rsid w:val="009C7AA8"/>
    <w:rsid w:val="009D58CF"/>
    <w:rsid w:val="009E495E"/>
    <w:rsid w:val="009F6BF4"/>
    <w:rsid w:val="00A029B0"/>
    <w:rsid w:val="00A05938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8A2"/>
    <w:rsid w:val="00A704E5"/>
    <w:rsid w:val="00A8717C"/>
    <w:rsid w:val="00A92A14"/>
    <w:rsid w:val="00A943C6"/>
    <w:rsid w:val="00A97258"/>
    <w:rsid w:val="00A97F0C"/>
    <w:rsid w:val="00AA1178"/>
    <w:rsid w:val="00AA337F"/>
    <w:rsid w:val="00AA3B85"/>
    <w:rsid w:val="00AB4A92"/>
    <w:rsid w:val="00AB51F0"/>
    <w:rsid w:val="00AC1A79"/>
    <w:rsid w:val="00AC2EF1"/>
    <w:rsid w:val="00AC356B"/>
    <w:rsid w:val="00AC3AAF"/>
    <w:rsid w:val="00AC6024"/>
    <w:rsid w:val="00AD2C0C"/>
    <w:rsid w:val="00AD50C9"/>
    <w:rsid w:val="00AE18AC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41F5E"/>
    <w:rsid w:val="00B468B3"/>
    <w:rsid w:val="00B516E7"/>
    <w:rsid w:val="00B62E33"/>
    <w:rsid w:val="00B657A9"/>
    <w:rsid w:val="00B7627D"/>
    <w:rsid w:val="00B80372"/>
    <w:rsid w:val="00B82B5F"/>
    <w:rsid w:val="00B934D5"/>
    <w:rsid w:val="00B957D1"/>
    <w:rsid w:val="00B97992"/>
    <w:rsid w:val="00BB44C8"/>
    <w:rsid w:val="00BD0A92"/>
    <w:rsid w:val="00BD6775"/>
    <w:rsid w:val="00BE0A32"/>
    <w:rsid w:val="00BE5240"/>
    <w:rsid w:val="00BE54C3"/>
    <w:rsid w:val="00BE76C5"/>
    <w:rsid w:val="00BF393C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73CA"/>
    <w:rsid w:val="00C75E82"/>
    <w:rsid w:val="00C80323"/>
    <w:rsid w:val="00C904A8"/>
    <w:rsid w:val="00C946B0"/>
    <w:rsid w:val="00CA0152"/>
    <w:rsid w:val="00CA381E"/>
    <w:rsid w:val="00CC145F"/>
    <w:rsid w:val="00CC1CC5"/>
    <w:rsid w:val="00CC27F4"/>
    <w:rsid w:val="00CC2955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2692"/>
    <w:rsid w:val="00D957F5"/>
    <w:rsid w:val="00D971B4"/>
    <w:rsid w:val="00DA036D"/>
    <w:rsid w:val="00DA46DB"/>
    <w:rsid w:val="00DB2589"/>
    <w:rsid w:val="00DC1397"/>
    <w:rsid w:val="00DC15F2"/>
    <w:rsid w:val="00DC21FD"/>
    <w:rsid w:val="00DC62EB"/>
    <w:rsid w:val="00DD51E7"/>
    <w:rsid w:val="00DD56DE"/>
    <w:rsid w:val="00DE3645"/>
    <w:rsid w:val="00DF2400"/>
    <w:rsid w:val="00E14578"/>
    <w:rsid w:val="00E22F7D"/>
    <w:rsid w:val="00E35A79"/>
    <w:rsid w:val="00E410D1"/>
    <w:rsid w:val="00E5434B"/>
    <w:rsid w:val="00E552D0"/>
    <w:rsid w:val="00E7331C"/>
    <w:rsid w:val="00E85709"/>
    <w:rsid w:val="00E9446B"/>
    <w:rsid w:val="00EA7430"/>
    <w:rsid w:val="00EA7709"/>
    <w:rsid w:val="00EB15E4"/>
    <w:rsid w:val="00EB3766"/>
    <w:rsid w:val="00EC519B"/>
    <w:rsid w:val="00ED022E"/>
    <w:rsid w:val="00ED489A"/>
    <w:rsid w:val="00ED63B5"/>
    <w:rsid w:val="00EE5374"/>
    <w:rsid w:val="00EE7E2C"/>
    <w:rsid w:val="00EF22EF"/>
    <w:rsid w:val="00EF3F5D"/>
    <w:rsid w:val="00EF7DC4"/>
    <w:rsid w:val="00F02503"/>
    <w:rsid w:val="00F074FF"/>
    <w:rsid w:val="00F12D83"/>
    <w:rsid w:val="00F23627"/>
    <w:rsid w:val="00F24EED"/>
    <w:rsid w:val="00F24F6A"/>
    <w:rsid w:val="00F255DC"/>
    <w:rsid w:val="00F32977"/>
    <w:rsid w:val="00F343E6"/>
    <w:rsid w:val="00F43370"/>
    <w:rsid w:val="00F53E1F"/>
    <w:rsid w:val="00F55560"/>
    <w:rsid w:val="00F60AE9"/>
    <w:rsid w:val="00F63255"/>
    <w:rsid w:val="00F6765C"/>
    <w:rsid w:val="00F73047"/>
    <w:rsid w:val="00F744A2"/>
    <w:rsid w:val="00F7626E"/>
    <w:rsid w:val="00F76D7C"/>
    <w:rsid w:val="00F80059"/>
    <w:rsid w:val="00F80AB5"/>
    <w:rsid w:val="00F81265"/>
    <w:rsid w:val="00F838CB"/>
    <w:rsid w:val="00F97128"/>
    <w:rsid w:val="00FA2F64"/>
    <w:rsid w:val="00FA5917"/>
    <w:rsid w:val="00FB099A"/>
    <w:rsid w:val="00FB420D"/>
    <w:rsid w:val="00FC0C90"/>
    <w:rsid w:val="00FC2959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>
      <o:colormru v:ext="edit" colors="#ffc715,#fec200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8CC651-C475-4650-8165-DAC08E8F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89</cp:revision>
  <dcterms:created xsi:type="dcterms:W3CDTF">2015-02-02T06:24:00Z</dcterms:created>
  <dcterms:modified xsi:type="dcterms:W3CDTF">2015-03-30T05:25:00Z</dcterms:modified>
</cp:coreProperties>
</file>